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78D9" w14:textId="10485262" w:rsidR="005D1A04" w:rsidRDefault="005D1A04" w:rsidP="005D1A04">
      <w:pPr>
        <w:widowControl/>
        <w:spacing w:line="800" w:lineRule="exact"/>
        <w:jc w:val="center"/>
        <w:rPr>
          <w:rFonts w:asciiTheme="minorEastAsia" w:hAnsiTheme="minorEastAsia"/>
          <w:b/>
          <w:sz w:val="44"/>
        </w:rPr>
      </w:pPr>
    </w:p>
    <w:p w14:paraId="418D39BE" w14:textId="77777777" w:rsidR="005D1A04" w:rsidRDefault="005D1A04" w:rsidP="005D1A04">
      <w:pPr>
        <w:widowControl/>
        <w:spacing w:line="800" w:lineRule="exact"/>
        <w:jc w:val="center"/>
        <w:rPr>
          <w:rFonts w:asciiTheme="minorEastAsia" w:hAnsiTheme="minorEastAsia"/>
          <w:b/>
          <w:sz w:val="44"/>
        </w:rPr>
      </w:pPr>
    </w:p>
    <w:p w14:paraId="653FEECF" w14:textId="77777777" w:rsidR="00C549BC" w:rsidRDefault="00547FD6">
      <w:pPr>
        <w:widowControl/>
        <w:spacing w:line="800" w:lineRule="exact"/>
        <w:jc w:val="center"/>
        <w:rPr>
          <w:rFonts w:asciiTheme="majorEastAsia" w:eastAsiaTheme="majorEastAsia" w:hAnsiTheme="majorEastAsia"/>
          <w:b/>
          <w:sz w:val="44"/>
        </w:rPr>
      </w:pPr>
      <w:r>
        <w:rPr>
          <w:rFonts w:asciiTheme="majorEastAsia" w:eastAsiaTheme="majorEastAsia" w:hAnsiTheme="majorEastAsia" w:hint="eastAsia"/>
          <w:b/>
          <w:sz w:val="44"/>
        </w:rPr>
        <w:t>トラックにおける</w:t>
      </w:r>
    </w:p>
    <w:p w14:paraId="60B97B06" w14:textId="77777777" w:rsidR="00C549BC" w:rsidRDefault="00547FD6">
      <w:pPr>
        <w:widowControl/>
        <w:spacing w:line="800" w:lineRule="exact"/>
        <w:jc w:val="center"/>
        <w:rPr>
          <w:rFonts w:asciiTheme="majorEastAsia" w:eastAsiaTheme="majorEastAsia" w:hAnsiTheme="majorEastAsia"/>
          <w:b/>
          <w:sz w:val="44"/>
        </w:rPr>
      </w:pPr>
      <w:r>
        <w:rPr>
          <w:rFonts w:asciiTheme="majorEastAsia" w:eastAsiaTheme="majorEastAsia" w:hAnsiTheme="majorEastAsia" w:hint="eastAsia"/>
          <w:b/>
          <w:sz w:val="44"/>
        </w:rPr>
        <w:t>新型コロナウイルス感染予防対策ガイドライン</w:t>
      </w:r>
    </w:p>
    <w:p w14:paraId="46B190BD" w14:textId="25D6EFC0" w:rsidR="00C549BC" w:rsidRDefault="00547FD6">
      <w:pPr>
        <w:widowControl/>
        <w:spacing w:line="800" w:lineRule="exact"/>
        <w:jc w:val="center"/>
        <w:rPr>
          <w:rFonts w:asciiTheme="majorEastAsia" w:eastAsiaTheme="majorEastAsia" w:hAnsiTheme="majorEastAsia"/>
          <w:b/>
          <w:sz w:val="44"/>
        </w:rPr>
      </w:pPr>
      <w:r>
        <w:rPr>
          <w:rFonts w:asciiTheme="majorEastAsia" w:eastAsiaTheme="majorEastAsia" w:hAnsiTheme="majorEastAsia" w:hint="eastAsia"/>
          <w:b/>
          <w:sz w:val="44"/>
        </w:rPr>
        <w:t>（第</w:t>
      </w:r>
      <w:r w:rsidR="00A24BC7" w:rsidRPr="00527ED1">
        <w:rPr>
          <w:rFonts w:asciiTheme="majorEastAsia" w:eastAsiaTheme="majorEastAsia" w:hAnsiTheme="majorEastAsia" w:hint="eastAsia"/>
          <w:b/>
          <w:sz w:val="44"/>
        </w:rPr>
        <w:t>３</w:t>
      </w:r>
      <w:r>
        <w:rPr>
          <w:rFonts w:asciiTheme="majorEastAsia" w:eastAsiaTheme="majorEastAsia" w:hAnsiTheme="majorEastAsia" w:hint="eastAsia"/>
          <w:b/>
          <w:sz w:val="44"/>
        </w:rPr>
        <w:t>版）</w:t>
      </w:r>
    </w:p>
    <w:p w14:paraId="250A6A4B" w14:textId="77777777" w:rsidR="00C549BC" w:rsidRDefault="00C549BC">
      <w:pPr>
        <w:widowControl/>
        <w:spacing w:line="800" w:lineRule="exact"/>
        <w:jc w:val="center"/>
        <w:rPr>
          <w:rFonts w:asciiTheme="majorEastAsia" w:eastAsiaTheme="majorEastAsia" w:hAnsiTheme="majorEastAsia"/>
          <w:sz w:val="44"/>
        </w:rPr>
      </w:pPr>
    </w:p>
    <w:p w14:paraId="1B9C8B9A" w14:textId="77777777" w:rsidR="00C549BC" w:rsidRDefault="00C549BC">
      <w:pPr>
        <w:widowControl/>
        <w:spacing w:line="800" w:lineRule="exact"/>
        <w:jc w:val="center"/>
        <w:rPr>
          <w:rFonts w:asciiTheme="majorEastAsia" w:eastAsiaTheme="majorEastAsia" w:hAnsiTheme="majorEastAsia"/>
          <w:sz w:val="44"/>
        </w:rPr>
      </w:pPr>
    </w:p>
    <w:p w14:paraId="5FA449F1" w14:textId="77777777" w:rsidR="00C549BC" w:rsidRDefault="00C549BC">
      <w:pPr>
        <w:widowControl/>
        <w:spacing w:line="800" w:lineRule="exact"/>
        <w:jc w:val="center"/>
        <w:rPr>
          <w:rFonts w:asciiTheme="majorEastAsia" w:eastAsiaTheme="majorEastAsia" w:hAnsiTheme="majorEastAsia"/>
          <w:sz w:val="44"/>
        </w:rPr>
      </w:pPr>
    </w:p>
    <w:p w14:paraId="3CB588D4" w14:textId="77777777" w:rsidR="00C549BC" w:rsidRDefault="00C549BC">
      <w:pPr>
        <w:widowControl/>
        <w:spacing w:line="800" w:lineRule="exact"/>
        <w:jc w:val="center"/>
        <w:rPr>
          <w:rFonts w:asciiTheme="majorEastAsia" w:eastAsiaTheme="majorEastAsia" w:hAnsiTheme="majorEastAsia"/>
          <w:sz w:val="44"/>
        </w:rPr>
      </w:pPr>
    </w:p>
    <w:p w14:paraId="1B4F0489" w14:textId="77777777" w:rsidR="00C549BC" w:rsidRDefault="00C549BC">
      <w:pPr>
        <w:widowControl/>
        <w:spacing w:line="800" w:lineRule="exact"/>
        <w:jc w:val="center"/>
        <w:rPr>
          <w:rFonts w:asciiTheme="majorEastAsia" w:eastAsiaTheme="majorEastAsia" w:hAnsiTheme="majorEastAsia"/>
          <w:sz w:val="44"/>
        </w:rPr>
      </w:pPr>
    </w:p>
    <w:p w14:paraId="416DB53D" w14:textId="77777777" w:rsidR="00C549BC" w:rsidRDefault="00C549BC">
      <w:pPr>
        <w:widowControl/>
        <w:spacing w:line="800" w:lineRule="exact"/>
        <w:jc w:val="center"/>
        <w:rPr>
          <w:rFonts w:asciiTheme="majorEastAsia" w:eastAsiaTheme="majorEastAsia" w:hAnsiTheme="majorEastAsia"/>
          <w:sz w:val="44"/>
        </w:rPr>
      </w:pPr>
    </w:p>
    <w:p w14:paraId="28CECB37" w14:textId="77777777" w:rsidR="00C549BC" w:rsidRDefault="00C549BC">
      <w:pPr>
        <w:widowControl/>
        <w:spacing w:line="800" w:lineRule="exact"/>
        <w:jc w:val="center"/>
        <w:rPr>
          <w:rFonts w:asciiTheme="majorEastAsia" w:eastAsiaTheme="majorEastAsia" w:hAnsiTheme="majorEastAsia"/>
          <w:sz w:val="44"/>
        </w:rPr>
      </w:pPr>
    </w:p>
    <w:p w14:paraId="2056BF98" w14:textId="77777777" w:rsidR="00C549BC" w:rsidRDefault="00C549BC">
      <w:pPr>
        <w:widowControl/>
        <w:spacing w:line="800" w:lineRule="exact"/>
        <w:jc w:val="center"/>
        <w:rPr>
          <w:rFonts w:asciiTheme="majorEastAsia" w:eastAsiaTheme="majorEastAsia" w:hAnsiTheme="majorEastAsia"/>
          <w:sz w:val="44"/>
        </w:rPr>
      </w:pPr>
    </w:p>
    <w:p w14:paraId="3B00F00D" w14:textId="77777777" w:rsidR="00C549BC" w:rsidRDefault="00547FD6">
      <w:pPr>
        <w:widowControl/>
        <w:spacing w:line="800" w:lineRule="exact"/>
        <w:jc w:val="center"/>
        <w:rPr>
          <w:rFonts w:asciiTheme="majorEastAsia" w:eastAsiaTheme="majorEastAsia" w:hAnsiTheme="majorEastAsia"/>
          <w:sz w:val="44"/>
        </w:rPr>
      </w:pPr>
      <w:r>
        <w:rPr>
          <w:rFonts w:asciiTheme="majorEastAsia" w:eastAsiaTheme="majorEastAsia" w:hAnsiTheme="majorEastAsia" w:hint="eastAsia"/>
          <w:sz w:val="44"/>
        </w:rPr>
        <w:t>公益社団法人全日本トラック協会</w:t>
      </w:r>
    </w:p>
    <w:p w14:paraId="2E0607A7" w14:textId="74124483" w:rsidR="00C549BC" w:rsidRDefault="00547FD6">
      <w:pPr>
        <w:widowControl/>
        <w:spacing w:line="800" w:lineRule="exact"/>
        <w:jc w:val="center"/>
        <w:rPr>
          <w:rFonts w:asciiTheme="majorEastAsia" w:eastAsiaTheme="majorEastAsia" w:hAnsiTheme="majorEastAsia"/>
          <w:sz w:val="44"/>
        </w:rPr>
      </w:pPr>
      <w:r>
        <w:rPr>
          <w:rFonts w:asciiTheme="majorEastAsia" w:eastAsiaTheme="majorEastAsia" w:hAnsiTheme="majorEastAsia" w:hint="eastAsia"/>
          <w:sz w:val="44"/>
        </w:rPr>
        <w:t>令和</w:t>
      </w:r>
      <w:r w:rsidR="00A24BC7">
        <w:rPr>
          <w:rFonts w:asciiTheme="majorEastAsia" w:eastAsiaTheme="majorEastAsia" w:hAnsiTheme="majorEastAsia" w:hint="eastAsia"/>
          <w:sz w:val="44"/>
        </w:rPr>
        <w:t>３</w:t>
      </w:r>
      <w:r>
        <w:rPr>
          <w:rFonts w:asciiTheme="majorEastAsia" w:eastAsiaTheme="majorEastAsia" w:hAnsiTheme="majorEastAsia" w:hint="eastAsia"/>
          <w:sz w:val="44"/>
        </w:rPr>
        <w:t>年</w:t>
      </w:r>
      <w:r w:rsidR="002D7408">
        <w:rPr>
          <w:rFonts w:asciiTheme="majorEastAsia" w:eastAsiaTheme="majorEastAsia" w:hAnsiTheme="majorEastAsia" w:hint="eastAsia"/>
          <w:sz w:val="44"/>
        </w:rPr>
        <w:t>１２</w:t>
      </w:r>
      <w:r>
        <w:rPr>
          <w:rFonts w:asciiTheme="majorEastAsia" w:eastAsiaTheme="majorEastAsia" w:hAnsiTheme="majorEastAsia" w:hint="eastAsia"/>
          <w:sz w:val="44"/>
        </w:rPr>
        <w:t>月</w:t>
      </w:r>
      <w:r w:rsidR="002D7408">
        <w:rPr>
          <w:rFonts w:asciiTheme="majorEastAsia" w:eastAsiaTheme="majorEastAsia" w:hAnsiTheme="majorEastAsia" w:hint="eastAsia"/>
          <w:sz w:val="44"/>
        </w:rPr>
        <w:t>６</w:t>
      </w:r>
      <w:r>
        <w:rPr>
          <w:rFonts w:asciiTheme="majorEastAsia" w:eastAsiaTheme="majorEastAsia" w:hAnsiTheme="majorEastAsia" w:hint="eastAsia"/>
          <w:sz w:val="44"/>
        </w:rPr>
        <w:t>日</w:t>
      </w:r>
    </w:p>
    <w:p w14:paraId="4788FB16" w14:textId="37557CAE" w:rsidR="00A24BC7" w:rsidRDefault="00A24BC7">
      <w:pPr>
        <w:widowControl/>
        <w:spacing w:line="800" w:lineRule="exact"/>
        <w:jc w:val="center"/>
        <w:rPr>
          <w:rFonts w:asciiTheme="majorEastAsia" w:eastAsiaTheme="majorEastAsia" w:hAnsiTheme="majorEastAsia"/>
          <w:sz w:val="44"/>
        </w:rPr>
      </w:pPr>
    </w:p>
    <w:p w14:paraId="659D0137" w14:textId="0FB49A0A" w:rsidR="00A24BC7" w:rsidRPr="00672C68" w:rsidRDefault="00A24BC7" w:rsidP="00672C68">
      <w:pPr>
        <w:widowControl/>
        <w:jc w:val="center"/>
        <w:rPr>
          <w:rFonts w:asciiTheme="minorEastAsia" w:hAnsiTheme="minorEastAsia"/>
          <w:sz w:val="24"/>
          <w:szCs w:val="24"/>
        </w:rPr>
      </w:pPr>
      <w:r w:rsidRPr="00672C68">
        <w:rPr>
          <w:rFonts w:asciiTheme="minorEastAsia" w:hAnsiTheme="minorEastAsia" w:hint="eastAsia"/>
          <w:sz w:val="24"/>
          <w:szCs w:val="24"/>
        </w:rPr>
        <w:t>第</w:t>
      </w:r>
      <w:r w:rsidRPr="00672C68">
        <w:rPr>
          <w:rFonts w:asciiTheme="minorEastAsia" w:hAnsiTheme="minorEastAsia"/>
          <w:sz w:val="24"/>
          <w:szCs w:val="24"/>
        </w:rPr>
        <w:t>1版　令和２年５月１４日策定</w:t>
      </w:r>
    </w:p>
    <w:p w14:paraId="6D01E5C3" w14:textId="401BE7CA" w:rsidR="00A24BC7" w:rsidRPr="00672C68" w:rsidRDefault="00A24BC7" w:rsidP="00672C68">
      <w:pPr>
        <w:widowControl/>
        <w:jc w:val="center"/>
        <w:rPr>
          <w:rFonts w:asciiTheme="minorEastAsia" w:hAnsiTheme="minorEastAsia"/>
          <w:sz w:val="24"/>
          <w:szCs w:val="24"/>
        </w:rPr>
      </w:pPr>
      <w:r w:rsidRPr="00672C68">
        <w:rPr>
          <w:rFonts w:asciiTheme="minorEastAsia" w:hAnsiTheme="minorEastAsia" w:hint="eastAsia"/>
          <w:sz w:val="24"/>
          <w:szCs w:val="24"/>
        </w:rPr>
        <w:t>第２版　令和２年６月１２日改訂</w:t>
      </w:r>
    </w:p>
    <w:p w14:paraId="38605ED8" w14:textId="4DAD3C4F" w:rsidR="00C549BC" w:rsidRDefault="00547FD6">
      <w:pPr>
        <w:widowControl/>
        <w:jc w:val="left"/>
        <w:rPr>
          <w:rFonts w:asciiTheme="minorEastAsia" w:hAnsiTheme="minorEastAsia"/>
          <w:sz w:val="28"/>
        </w:rPr>
      </w:pPr>
      <w:r>
        <w:rPr>
          <w:rFonts w:asciiTheme="minorEastAsia" w:hAnsiTheme="minorEastAsia"/>
          <w:sz w:val="28"/>
        </w:rPr>
        <w:br w:type="page"/>
      </w:r>
    </w:p>
    <w:p w14:paraId="642361C1"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lastRenderedPageBreak/>
        <w:t>１．はじめに</w:t>
      </w:r>
    </w:p>
    <w:p w14:paraId="3C6A086C" w14:textId="77777777" w:rsidR="00C549BC" w:rsidRDefault="00C549BC">
      <w:pPr>
        <w:widowControl/>
        <w:spacing w:line="400" w:lineRule="exact"/>
        <w:jc w:val="left"/>
        <w:rPr>
          <w:rFonts w:asciiTheme="minorEastAsia" w:hAnsiTheme="minorEastAsia"/>
          <w:sz w:val="28"/>
        </w:rPr>
      </w:pPr>
    </w:p>
    <w:p w14:paraId="4AD1F2DF" w14:textId="68A6B489"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本ガイドラインは、政府の「新型コロナウイルス感染症対策の基本的対処方針」</w:t>
      </w:r>
      <w:r w:rsidR="00950638">
        <w:rPr>
          <w:rFonts w:asciiTheme="minorEastAsia" w:hAnsiTheme="minorEastAsia" w:hint="eastAsia"/>
          <w:sz w:val="28"/>
        </w:rPr>
        <w:t>（</w:t>
      </w:r>
      <w:r>
        <w:rPr>
          <w:rFonts w:asciiTheme="minorEastAsia" w:hAnsiTheme="minorEastAsia" w:hint="eastAsia"/>
          <w:sz w:val="28"/>
        </w:rPr>
        <w:t>以下「対処方針」という。）をはじめとする政府の諸決定を踏まえ、トラック運送業界における新型コロナウイルス感染予防対策として、実施すべき基本的事項について整理したものである。</w:t>
      </w:r>
    </w:p>
    <w:p w14:paraId="735F3478" w14:textId="77777777" w:rsidR="00C549BC" w:rsidRDefault="00C549BC">
      <w:pPr>
        <w:widowControl/>
        <w:spacing w:line="400" w:lineRule="exact"/>
        <w:ind w:firstLineChars="100" w:firstLine="280"/>
        <w:jc w:val="left"/>
        <w:rPr>
          <w:rFonts w:asciiTheme="minorEastAsia" w:hAnsiTheme="minorEastAsia"/>
          <w:sz w:val="28"/>
        </w:rPr>
      </w:pPr>
    </w:p>
    <w:p w14:paraId="266CC92B" w14:textId="77777777"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トラック運送事業は、我が国の国民生活や経済活動を支える重要なインフラであるため、対処方針においても、社会の安定の維持の観点から、緊急事態措置の期間中にも、最低限の業務の継続が求められている。同時に、事業者として自主的な感染防止のための取組を進めることにより、新型コロナウイルス感染症のまん延を防止していくことも求められている。</w:t>
      </w:r>
    </w:p>
    <w:p w14:paraId="366E4DEA" w14:textId="77777777" w:rsidR="00C549BC" w:rsidRDefault="00C549BC">
      <w:pPr>
        <w:widowControl/>
        <w:spacing w:line="400" w:lineRule="exact"/>
        <w:ind w:firstLineChars="100" w:firstLine="280"/>
        <w:jc w:val="left"/>
        <w:rPr>
          <w:rFonts w:asciiTheme="minorEastAsia" w:hAnsiTheme="minorEastAsia"/>
          <w:sz w:val="28"/>
        </w:rPr>
      </w:pPr>
    </w:p>
    <w:p w14:paraId="40AFD4F0" w14:textId="77777777"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このため、事業者は、対処方針の趣旨・内容を十分に理解した上で、本ガイドラインに示された「感染防止のための基本的な考え方」と「講じるべき具体的な対策」を踏まえ、個々の運行形態等も考慮した創意工夫も図りつつ、新型コロナウイルスの感染予防に取り組むとともに、社会基盤としての役割を継続的に果たすことが望まれる。</w:t>
      </w:r>
    </w:p>
    <w:p w14:paraId="3488C73E" w14:textId="77777777"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また、自らの感染予防対策に留まらず、情報の提供・共有などを通じ、医療関係者を含む他の事業者の感染拡大防止対策の支援にも、積極的に貢献していくことをお願いしたい。</w:t>
      </w:r>
    </w:p>
    <w:p w14:paraId="7E505702" w14:textId="77777777" w:rsidR="00C549BC" w:rsidRDefault="00C549BC">
      <w:pPr>
        <w:widowControl/>
        <w:spacing w:line="400" w:lineRule="exact"/>
        <w:ind w:firstLineChars="100" w:firstLine="280"/>
        <w:jc w:val="left"/>
        <w:rPr>
          <w:rFonts w:asciiTheme="minorEastAsia" w:hAnsiTheme="minorEastAsia"/>
          <w:sz w:val="28"/>
        </w:rPr>
      </w:pPr>
    </w:p>
    <w:p w14:paraId="6B26DE7C" w14:textId="5E68D1BF"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なお、本ガイドラインは、緊急事態措置を実施する期間中のみならず、当該期間後においても、新型コロナウイルス感染症の感染リスクが低減し、早期診断から重症化予防までの治療法の確立、ワクチン</w:t>
      </w:r>
      <w:r w:rsidR="00A24BC7">
        <w:rPr>
          <w:rFonts w:asciiTheme="minorEastAsia" w:hAnsiTheme="minorEastAsia" w:hint="eastAsia"/>
          <w:sz w:val="28"/>
        </w:rPr>
        <w:t>接種</w:t>
      </w:r>
      <w:r>
        <w:rPr>
          <w:rFonts w:asciiTheme="minorEastAsia" w:hAnsiTheme="minorEastAsia" w:hint="eastAsia"/>
          <w:sz w:val="28"/>
        </w:rPr>
        <w:t>などにより企業の関係者の健康と安全・安心を十分に確保できる段階に至るまでの間の事業活動に用いられるべきものである。</w:t>
      </w:r>
    </w:p>
    <w:p w14:paraId="4D323781" w14:textId="77777777" w:rsidR="00C549BC" w:rsidRDefault="00547FD6">
      <w:pPr>
        <w:widowControl/>
        <w:spacing w:line="400" w:lineRule="exact"/>
        <w:ind w:firstLineChars="100" w:firstLine="280"/>
        <w:jc w:val="left"/>
        <w:rPr>
          <w:rFonts w:asciiTheme="minorEastAsia" w:hAnsiTheme="minorEastAsia"/>
          <w:sz w:val="28"/>
        </w:rPr>
      </w:pPr>
      <w:r>
        <w:rPr>
          <w:rFonts w:asciiTheme="minorEastAsia" w:hAnsiTheme="minorEastAsia" w:hint="eastAsia"/>
          <w:sz w:val="28"/>
        </w:rPr>
        <w:t>また、本ガイドラインの内容は、感染拡大の動向や専門家の知見、これを踏まえた対処方針の改定等を踏まえ、適宜、必要な見直しを行うものとする。</w:t>
      </w:r>
    </w:p>
    <w:p w14:paraId="73058375" w14:textId="77777777" w:rsidR="00C549BC" w:rsidRDefault="00C549BC">
      <w:pPr>
        <w:widowControl/>
        <w:spacing w:line="400" w:lineRule="exact"/>
        <w:jc w:val="left"/>
        <w:rPr>
          <w:rFonts w:asciiTheme="minorEastAsia" w:hAnsiTheme="minorEastAsia"/>
          <w:sz w:val="28"/>
        </w:rPr>
      </w:pPr>
    </w:p>
    <w:p w14:paraId="3591239A" w14:textId="77777777" w:rsidR="00C549BC" w:rsidRDefault="00547FD6">
      <w:pPr>
        <w:widowControl/>
        <w:spacing w:line="400" w:lineRule="exact"/>
        <w:jc w:val="left"/>
        <w:rPr>
          <w:rFonts w:asciiTheme="minorEastAsia" w:hAnsiTheme="minorEastAsia"/>
          <w:sz w:val="28"/>
        </w:rPr>
      </w:pPr>
      <w:r>
        <w:rPr>
          <w:rFonts w:asciiTheme="minorEastAsia" w:hAnsiTheme="minorEastAsia" w:hint="eastAsia"/>
          <w:b/>
          <w:sz w:val="28"/>
        </w:rPr>
        <w:t>２．感染防止のための基本的な考え方</w:t>
      </w:r>
    </w:p>
    <w:p w14:paraId="1C0FADC7" w14:textId="76436E64" w:rsidR="00C549BC" w:rsidRDefault="00547FD6">
      <w:pPr>
        <w:widowControl/>
        <w:spacing w:line="400" w:lineRule="exact"/>
        <w:jc w:val="left"/>
        <w:rPr>
          <w:rFonts w:asciiTheme="minorEastAsia" w:hAnsiTheme="minorEastAsia"/>
          <w:sz w:val="28"/>
        </w:rPr>
      </w:pPr>
      <w:r>
        <w:rPr>
          <w:rFonts w:asciiTheme="minorEastAsia" w:hAnsiTheme="minorEastAsia" w:hint="eastAsia"/>
          <w:sz w:val="28"/>
        </w:rPr>
        <w:t xml:space="preserve">　事業者は、事業所の立地や運行形態等を十分に踏まえ、事業所内、事業用自動車内、運行経路、立寄先や通勤経路を含む周辺地域において、従業員等の感染を防止するよう努めるものとする。</w:t>
      </w:r>
    </w:p>
    <w:p w14:paraId="208A752D" w14:textId="77777777" w:rsidR="00C549BC" w:rsidRDefault="00C549BC">
      <w:pPr>
        <w:widowControl/>
        <w:spacing w:line="400" w:lineRule="exact"/>
        <w:jc w:val="left"/>
        <w:rPr>
          <w:rFonts w:asciiTheme="minorEastAsia" w:hAnsiTheme="minorEastAsia"/>
          <w:sz w:val="28"/>
        </w:rPr>
      </w:pPr>
    </w:p>
    <w:p w14:paraId="7F56038D" w14:textId="4EBF0DEE" w:rsidR="00A24BC7" w:rsidRPr="009E1EB1" w:rsidRDefault="00A24BC7" w:rsidP="00672C68">
      <w:pPr>
        <w:widowControl/>
        <w:spacing w:line="400" w:lineRule="exact"/>
        <w:ind w:firstLineChars="101" w:firstLine="283"/>
        <w:jc w:val="left"/>
        <w:rPr>
          <w:rFonts w:asciiTheme="minorEastAsia" w:hAnsiTheme="minorEastAsia"/>
          <w:sz w:val="28"/>
        </w:rPr>
      </w:pPr>
      <w:r w:rsidRPr="009E1EB1">
        <w:rPr>
          <w:rFonts w:asciiTheme="minorEastAsia" w:hAnsiTheme="minorEastAsia" w:hint="eastAsia"/>
          <w:sz w:val="28"/>
        </w:rPr>
        <w:lastRenderedPageBreak/>
        <w:t>また、変異株の拡大も踏まえ、接触感染・飛沫感染・マイクロ飛沫感染の経路に応じた感染防止策を講じる。オフィス、休憩室等はもとより車両内部や共同生活空間等、特に密になりやすい空間の共用を極力避けるか、やむを得ない場合、換気徹底、パーティション設置、マスク常時着用、会話は控える等の対策を徹底する。</w:t>
      </w:r>
    </w:p>
    <w:p w14:paraId="0E4F0621" w14:textId="77777777" w:rsidR="00A24BC7" w:rsidRPr="009E1EB1" w:rsidRDefault="00A24BC7" w:rsidP="00A24BC7">
      <w:pPr>
        <w:widowControl/>
        <w:spacing w:line="400" w:lineRule="exact"/>
        <w:jc w:val="left"/>
        <w:rPr>
          <w:rFonts w:asciiTheme="minorEastAsia" w:hAnsiTheme="minorEastAsia"/>
          <w:sz w:val="28"/>
        </w:rPr>
      </w:pPr>
    </w:p>
    <w:p w14:paraId="21D344B7" w14:textId="278198EE" w:rsidR="00A24BC7" w:rsidRPr="009E1EB1" w:rsidRDefault="00A24BC7" w:rsidP="00672C68">
      <w:pPr>
        <w:widowControl/>
        <w:spacing w:line="400" w:lineRule="exact"/>
        <w:ind w:firstLineChars="101" w:firstLine="283"/>
        <w:jc w:val="left"/>
        <w:rPr>
          <w:rFonts w:asciiTheme="minorEastAsia" w:hAnsiTheme="minorEastAsia"/>
          <w:sz w:val="28"/>
        </w:rPr>
      </w:pPr>
      <w:r w:rsidRPr="009E1EB1">
        <w:rPr>
          <w:rFonts w:asciiTheme="minorEastAsia" w:hAnsiTheme="minorEastAsia" w:hint="eastAsia"/>
          <w:sz w:val="28"/>
        </w:rPr>
        <w:t>特に、感染リスクが高まる「５つの場面」</w:t>
      </w:r>
      <w:r w:rsidR="00BB7CA0" w:rsidRPr="009E1EB1">
        <w:rPr>
          <w:rStyle w:val="af"/>
          <w:rFonts w:asciiTheme="minorEastAsia" w:hAnsiTheme="minorEastAsia"/>
          <w:sz w:val="28"/>
        </w:rPr>
        <w:footnoteReference w:id="1"/>
      </w:r>
      <w:r w:rsidRPr="009E1EB1">
        <w:rPr>
          <w:rFonts w:asciiTheme="minorEastAsia" w:hAnsiTheme="minorEastAsia" w:hint="eastAsia"/>
          <w:sz w:val="28"/>
        </w:rPr>
        <w:t>においては、以下の対策を従業員等に周知する。</w:t>
      </w:r>
    </w:p>
    <w:p w14:paraId="40FFEA23" w14:textId="63659065" w:rsidR="00A24BC7" w:rsidRPr="009E1EB1" w:rsidRDefault="00A24BC7" w:rsidP="00672C68">
      <w:pPr>
        <w:widowControl/>
        <w:spacing w:line="400" w:lineRule="exact"/>
        <w:ind w:firstLineChars="101" w:firstLine="283"/>
        <w:jc w:val="left"/>
        <w:rPr>
          <w:rFonts w:asciiTheme="minorEastAsia" w:hAnsiTheme="minorEastAsia"/>
          <w:sz w:val="28"/>
        </w:rPr>
      </w:pPr>
      <w:r w:rsidRPr="009E1EB1">
        <w:rPr>
          <w:rFonts w:asciiTheme="minorEastAsia" w:hAnsiTheme="minorEastAsia" w:hint="eastAsia"/>
          <w:sz w:val="28"/>
        </w:rPr>
        <w:t>・（場面１）飲食を伴う懇親会等</w:t>
      </w:r>
    </w:p>
    <w:p w14:paraId="34C60965" w14:textId="6E2A6F7E" w:rsidR="00A24BC7" w:rsidRPr="009E1EB1" w:rsidRDefault="00A24BC7" w:rsidP="00672C68">
      <w:pPr>
        <w:widowControl/>
        <w:spacing w:line="400" w:lineRule="exact"/>
        <w:ind w:leftChars="270" w:left="568" w:hanging="1"/>
        <w:jc w:val="left"/>
        <w:rPr>
          <w:rFonts w:asciiTheme="minorEastAsia" w:hAnsiTheme="minorEastAsia"/>
          <w:sz w:val="28"/>
        </w:rPr>
      </w:pPr>
      <w:r w:rsidRPr="009E1EB1">
        <w:rPr>
          <w:rFonts w:asciiTheme="minorEastAsia" w:hAnsiTheme="minorEastAsia" w:hint="eastAsia"/>
          <w:sz w:val="28"/>
        </w:rPr>
        <w:t>飲酒の影響により大きな声になる、注意力が低下する、特に狭い空間に長時間大人数が滞在すると感染リスクが高まるため、飲酒を伴う懇親会の開催は慎む。</w:t>
      </w:r>
    </w:p>
    <w:p w14:paraId="2C6348E0" w14:textId="029D3B22" w:rsidR="00A24BC7" w:rsidRPr="009E1EB1" w:rsidRDefault="00A24BC7" w:rsidP="00672C68">
      <w:pPr>
        <w:widowControl/>
        <w:spacing w:line="400" w:lineRule="exact"/>
        <w:ind w:firstLineChars="101" w:firstLine="283"/>
        <w:jc w:val="left"/>
        <w:rPr>
          <w:rFonts w:asciiTheme="minorEastAsia" w:hAnsiTheme="minorEastAsia"/>
          <w:sz w:val="28"/>
        </w:rPr>
      </w:pPr>
      <w:r w:rsidRPr="009E1EB1">
        <w:rPr>
          <w:rFonts w:asciiTheme="minorEastAsia" w:hAnsiTheme="minorEastAsia" w:hint="eastAsia"/>
          <w:sz w:val="28"/>
        </w:rPr>
        <w:t>・（場面２）大人数や長時間に及ぶ飲食</w:t>
      </w:r>
    </w:p>
    <w:p w14:paraId="77EF8367" w14:textId="50F4F16C" w:rsidR="00A24BC7" w:rsidRPr="009E1EB1" w:rsidRDefault="00A24BC7" w:rsidP="00672C68">
      <w:pPr>
        <w:widowControl/>
        <w:spacing w:line="400" w:lineRule="exact"/>
        <w:ind w:leftChars="270" w:left="568" w:hanging="1"/>
        <w:jc w:val="left"/>
        <w:rPr>
          <w:rFonts w:asciiTheme="minorEastAsia" w:hAnsiTheme="minorEastAsia"/>
          <w:sz w:val="28"/>
        </w:rPr>
      </w:pPr>
      <w:r w:rsidRPr="009E1EB1">
        <w:rPr>
          <w:rFonts w:asciiTheme="minorEastAsia" w:hAnsiTheme="minorEastAsia" w:hint="eastAsia"/>
          <w:sz w:val="28"/>
        </w:rPr>
        <w:t>長時間に及ぶ飲食、大人数（５人以上）の飲食では感染リスクが高まることから、やむを得ず飲食を行う場合は少人数（４人以下）、短時間とすること。会話の際にはマスクを着用すること。座席配置は、斜め向かいを基本とし、正面や真横は基本避け、飛沫防止のためアクリル板等で区切ること。</w:t>
      </w:r>
    </w:p>
    <w:p w14:paraId="3A90F1F1" w14:textId="0FD6DF06" w:rsidR="00A24BC7" w:rsidRPr="009E1EB1" w:rsidRDefault="00A24BC7" w:rsidP="00672C68">
      <w:pPr>
        <w:widowControl/>
        <w:spacing w:line="400" w:lineRule="exact"/>
        <w:ind w:firstLineChars="101" w:firstLine="283"/>
        <w:jc w:val="left"/>
        <w:rPr>
          <w:rFonts w:asciiTheme="minorEastAsia" w:hAnsiTheme="minorEastAsia"/>
          <w:sz w:val="28"/>
        </w:rPr>
      </w:pPr>
      <w:r w:rsidRPr="009E1EB1">
        <w:rPr>
          <w:rFonts w:asciiTheme="minorEastAsia" w:hAnsiTheme="minorEastAsia" w:hint="eastAsia"/>
          <w:sz w:val="28"/>
        </w:rPr>
        <w:t>・（場面３）マスクなしでの会話</w:t>
      </w:r>
    </w:p>
    <w:p w14:paraId="659E7733" w14:textId="5313A787" w:rsidR="00A24BC7" w:rsidRPr="001371F5" w:rsidRDefault="00A24BC7" w:rsidP="00672C68">
      <w:pPr>
        <w:widowControl/>
        <w:spacing w:line="400" w:lineRule="exact"/>
        <w:ind w:leftChars="270" w:left="568" w:hanging="1"/>
        <w:jc w:val="left"/>
        <w:rPr>
          <w:rFonts w:asciiTheme="minorEastAsia" w:hAnsiTheme="minorEastAsia"/>
          <w:sz w:val="28"/>
        </w:rPr>
      </w:pPr>
      <w:r w:rsidRPr="009E1EB1">
        <w:rPr>
          <w:rFonts w:asciiTheme="minorEastAsia" w:hAnsiTheme="minorEastAsia" w:hint="eastAsia"/>
          <w:sz w:val="28"/>
        </w:rPr>
        <w:t>マスクなしに近距離で会話することで、飛沫感染やマイクロ感染での感染リスクが高まるため、マスクを正しく装着すること。マスク装着の際は、口と鼻の全体を覆い、顔の横等の隙間を塞ぐこと。</w:t>
      </w:r>
      <w:r w:rsidR="00832DB1" w:rsidRPr="001371F5">
        <w:rPr>
          <w:rFonts w:asciiTheme="minorEastAsia" w:hAnsiTheme="minorEastAsia" w:hint="eastAsia"/>
          <w:sz w:val="28"/>
        </w:rPr>
        <w:t>マスクの着用法について、例えば厚生労働省ＨＰ「国民の皆さまへ（新型コロナウイルス感染症）」</w:t>
      </w:r>
      <w:r w:rsidR="00AB634D" w:rsidRPr="001371F5">
        <w:rPr>
          <w:rStyle w:val="af"/>
          <w:rFonts w:asciiTheme="minorEastAsia" w:hAnsiTheme="minorEastAsia"/>
          <w:sz w:val="28"/>
        </w:rPr>
        <w:footnoteReference w:id="2"/>
      </w:r>
      <w:r w:rsidR="00832DB1" w:rsidRPr="001371F5">
        <w:rPr>
          <w:rFonts w:asciiTheme="minorEastAsia" w:hAnsiTheme="minorEastAsia" w:hint="eastAsia"/>
          <w:sz w:val="28"/>
        </w:rPr>
        <w:t>参照する。</w:t>
      </w:r>
    </w:p>
    <w:p w14:paraId="0B4FD8C4" w14:textId="006D479D" w:rsidR="00A24BC7" w:rsidRPr="009E1EB1" w:rsidRDefault="00A24BC7" w:rsidP="00672C68">
      <w:pPr>
        <w:widowControl/>
        <w:spacing w:line="400" w:lineRule="exact"/>
        <w:ind w:firstLineChars="101" w:firstLine="283"/>
        <w:jc w:val="left"/>
        <w:rPr>
          <w:rFonts w:asciiTheme="minorEastAsia" w:hAnsiTheme="minorEastAsia"/>
          <w:sz w:val="28"/>
        </w:rPr>
      </w:pPr>
      <w:r w:rsidRPr="009E1EB1">
        <w:rPr>
          <w:rFonts w:asciiTheme="minorEastAsia" w:hAnsiTheme="minorEastAsia" w:hint="eastAsia"/>
          <w:sz w:val="28"/>
        </w:rPr>
        <w:t>・（場面４）狭い空間での共同生活</w:t>
      </w:r>
    </w:p>
    <w:p w14:paraId="113B86A3" w14:textId="7F40CD9C" w:rsidR="00A24BC7" w:rsidRPr="009E1EB1" w:rsidRDefault="00A24BC7" w:rsidP="00672C68">
      <w:pPr>
        <w:widowControl/>
        <w:spacing w:line="400" w:lineRule="exact"/>
        <w:ind w:leftChars="270" w:left="568" w:hanging="1"/>
        <w:jc w:val="left"/>
        <w:rPr>
          <w:rFonts w:asciiTheme="minorEastAsia" w:hAnsiTheme="minorEastAsia"/>
          <w:sz w:val="28"/>
        </w:rPr>
      </w:pPr>
      <w:r w:rsidRPr="009E1EB1">
        <w:rPr>
          <w:rFonts w:asciiTheme="minorEastAsia" w:hAnsiTheme="minorEastAsia" w:hint="eastAsia"/>
          <w:sz w:val="28"/>
        </w:rPr>
        <w:t>社員寮や研修所での狭い空間での共同生活は、長時間に渡り閉鎖空間が共有され感染リスクが高まるため、従業員間の距離確保、定期的な換気、仕切り設置、マスク徹底などにより密にならないよう措置すること。手洗いや手指消毒、咳エチケット、複数人が触る箇所の定期的な消毒の実施など、感染防止のための基本的な対策を徹底すること。</w:t>
      </w:r>
    </w:p>
    <w:p w14:paraId="33A8CDDE" w14:textId="52749A13" w:rsidR="00A24BC7" w:rsidRPr="009E1EB1" w:rsidRDefault="00A24BC7" w:rsidP="00672C68">
      <w:pPr>
        <w:widowControl/>
        <w:spacing w:line="400" w:lineRule="exact"/>
        <w:ind w:firstLineChars="101" w:firstLine="283"/>
        <w:jc w:val="left"/>
        <w:rPr>
          <w:rFonts w:asciiTheme="minorEastAsia" w:hAnsiTheme="minorEastAsia"/>
          <w:sz w:val="28"/>
        </w:rPr>
      </w:pPr>
      <w:r w:rsidRPr="009E1EB1">
        <w:rPr>
          <w:rFonts w:asciiTheme="minorEastAsia" w:hAnsiTheme="minorEastAsia" w:hint="eastAsia"/>
          <w:sz w:val="28"/>
        </w:rPr>
        <w:t>・（場面５）居場所の切り替わり</w:t>
      </w:r>
    </w:p>
    <w:p w14:paraId="6DEE8F65" w14:textId="3CBB6A74" w:rsidR="00A24BC7" w:rsidRPr="008D1EF5" w:rsidRDefault="00A24BC7" w:rsidP="00672C68">
      <w:pPr>
        <w:widowControl/>
        <w:spacing w:line="400" w:lineRule="exact"/>
        <w:ind w:leftChars="270" w:left="568" w:hanging="1"/>
        <w:jc w:val="left"/>
        <w:rPr>
          <w:rFonts w:asciiTheme="minorEastAsia" w:hAnsiTheme="minorEastAsia"/>
          <w:sz w:val="28"/>
        </w:rPr>
      </w:pPr>
      <w:r w:rsidRPr="009E1EB1">
        <w:rPr>
          <w:rFonts w:asciiTheme="minorEastAsia" w:hAnsiTheme="minorEastAsia" w:hint="eastAsia"/>
          <w:sz w:val="28"/>
        </w:rPr>
        <w:t>仕事での休憩時間の際、休憩室、喫煙所、更衣室等に居場所が切り替わる際、気のゆるみや環境の変化により感染リスクが高まる恐れがあるこ</w:t>
      </w:r>
      <w:r w:rsidRPr="009E1EB1">
        <w:rPr>
          <w:rFonts w:asciiTheme="minorEastAsia" w:hAnsiTheme="minorEastAsia" w:hint="eastAsia"/>
          <w:sz w:val="28"/>
        </w:rPr>
        <w:lastRenderedPageBreak/>
        <w:t>とから、入退室の前後の手洗いの徹底、休憩の際はできる限り２メートルを目安に距離を確保するよう努めること、休憩時間をずらす等の工夫、アクリル板等の設置、屋内休憩施設の場合は換気を徹底するなど、感染防止のための基本的な対策を徹底すること。</w:t>
      </w:r>
    </w:p>
    <w:p w14:paraId="73FFF60C" w14:textId="77777777" w:rsidR="00A24BC7" w:rsidRPr="008D1EF5" w:rsidRDefault="00A24BC7" w:rsidP="00A24BC7">
      <w:pPr>
        <w:widowControl/>
        <w:spacing w:line="400" w:lineRule="exact"/>
        <w:jc w:val="left"/>
        <w:rPr>
          <w:rFonts w:asciiTheme="minorEastAsia" w:hAnsiTheme="minorEastAsia"/>
          <w:sz w:val="28"/>
        </w:rPr>
      </w:pPr>
    </w:p>
    <w:p w14:paraId="7ABDF691" w14:textId="5D40DC5F" w:rsidR="00C549BC" w:rsidRPr="00807CB9" w:rsidRDefault="00A24BC7" w:rsidP="00A24BC7">
      <w:pPr>
        <w:widowControl/>
        <w:spacing w:line="400" w:lineRule="exact"/>
        <w:ind w:firstLineChars="100" w:firstLine="280"/>
        <w:jc w:val="left"/>
        <w:rPr>
          <w:rFonts w:asciiTheme="minorEastAsia" w:hAnsiTheme="minorEastAsia"/>
          <w:color w:val="FF0000"/>
          <w:sz w:val="28"/>
        </w:rPr>
      </w:pPr>
      <w:r w:rsidRPr="009E1EB1">
        <w:rPr>
          <w:rFonts w:asciiTheme="minorEastAsia" w:hAnsiTheme="minorEastAsia" w:hint="eastAsia"/>
          <w:sz w:val="28"/>
        </w:rPr>
        <w:t>三密（密集・密閉・密接）のいずれかに該当する場面では、一定の感染リスクが避けられないことから、密集・密閉・密接のいずれも避けるよう日頃から徹底する。</w:t>
      </w:r>
    </w:p>
    <w:p w14:paraId="1C5311CA" w14:textId="77777777" w:rsidR="00A24BC7" w:rsidRDefault="00A24BC7" w:rsidP="00672C68">
      <w:pPr>
        <w:widowControl/>
        <w:spacing w:line="400" w:lineRule="exact"/>
        <w:ind w:firstLineChars="100" w:firstLine="280"/>
        <w:jc w:val="left"/>
        <w:rPr>
          <w:rFonts w:asciiTheme="minorEastAsia" w:hAnsiTheme="minorEastAsia"/>
          <w:sz w:val="28"/>
        </w:rPr>
      </w:pPr>
    </w:p>
    <w:p w14:paraId="64A913DB" w14:textId="77777777" w:rsidR="00C549BC" w:rsidRDefault="00547FD6">
      <w:pPr>
        <w:widowControl/>
        <w:jc w:val="left"/>
        <w:rPr>
          <w:rFonts w:asciiTheme="minorEastAsia" w:hAnsiTheme="minorEastAsia"/>
          <w:b/>
          <w:sz w:val="28"/>
        </w:rPr>
      </w:pPr>
      <w:r>
        <w:rPr>
          <w:rFonts w:asciiTheme="minorEastAsia" w:hAnsiTheme="minorEastAsia" w:hint="eastAsia"/>
          <w:b/>
          <w:sz w:val="28"/>
        </w:rPr>
        <w:t>３．講じるべき具体的な対策</w:t>
      </w:r>
    </w:p>
    <w:p w14:paraId="456BAA13"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（１）感染予防対策の体制</w:t>
      </w:r>
    </w:p>
    <w:p w14:paraId="4E687BDC" w14:textId="77777777"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経営トップが率先し、新型コロナウイルス感染防止のための対策の策定・変更について検討する体制を整える。</w:t>
      </w:r>
    </w:p>
    <w:p w14:paraId="19648269" w14:textId="77777777"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感染症法、新型インフルエンザ等対策特別措置法等の関連法令上の義務を遵守するとともに、労働安全衛生関係法令を踏まえ、衛生委員会や産業医等の産業保健スタッフの活用を図る。</w:t>
      </w:r>
    </w:p>
    <w:p w14:paraId="3FEBC7AB" w14:textId="77777777"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国・地方自治体・業種団体等を通じ、新型コロナウイルス感染症に関する正確な情報を常時収集する。</w:t>
      </w:r>
    </w:p>
    <w:p w14:paraId="5357B693" w14:textId="77777777" w:rsidR="00C549BC" w:rsidRDefault="00C549BC">
      <w:pPr>
        <w:pStyle w:val="ac"/>
        <w:widowControl/>
        <w:spacing w:line="400" w:lineRule="exact"/>
        <w:ind w:leftChars="0" w:left="567"/>
        <w:jc w:val="left"/>
        <w:rPr>
          <w:rFonts w:asciiTheme="minorEastAsia" w:hAnsiTheme="minorEastAsia"/>
          <w:sz w:val="28"/>
        </w:rPr>
      </w:pPr>
    </w:p>
    <w:p w14:paraId="6703FBDE"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（２）健康管理</w:t>
      </w:r>
    </w:p>
    <w:p w14:paraId="6FEA741E" w14:textId="77777777" w:rsidR="00F00923" w:rsidRPr="00EF7D4D" w:rsidRDefault="00F00923" w:rsidP="00F00923">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従業員に対して、可能な限り朝夕２回の体温測定を行った上で、その結果や症状の有無を報告させ、発熱やせき等の症状がある者は自宅待機とする。特に、息苦しさ、だるさ、味覚・嗅覚障害といった体調の変化が無いか重点的に確認する。また、新型コロナウイルス感染症陽性とされた者との濃厚接触がある場合、</w:t>
      </w:r>
      <w:r w:rsidRPr="00A26036">
        <w:rPr>
          <w:rFonts w:asciiTheme="minorEastAsia" w:hAnsiTheme="minorEastAsia" w:hint="eastAsia"/>
          <w:sz w:val="28"/>
        </w:rPr>
        <w:t>過去14日以内に政府から入国制限されている、または入国後の観察期間を必要とされている国・地域などへの渡航並びに当該在住者との濃厚接触がある場合</w:t>
      </w:r>
      <w:r>
        <w:rPr>
          <w:rFonts w:asciiTheme="minorEastAsia" w:hAnsiTheme="minorEastAsia" w:hint="eastAsia"/>
          <w:sz w:val="28"/>
        </w:rPr>
        <w:t>においても</w:t>
      </w:r>
      <w:r w:rsidRPr="00A26036">
        <w:rPr>
          <w:rFonts w:asciiTheme="minorEastAsia" w:hAnsiTheme="minorEastAsia" w:hint="eastAsia"/>
          <w:sz w:val="28"/>
        </w:rPr>
        <w:t>、自宅待機とする</w:t>
      </w:r>
      <w:r>
        <w:rPr>
          <w:rFonts w:asciiTheme="minorEastAsia" w:hAnsiTheme="minorEastAsia" w:hint="eastAsia"/>
          <w:sz w:val="28"/>
        </w:rPr>
        <w:t>。</w:t>
      </w:r>
      <w:r w:rsidRPr="00EF7D4D">
        <w:rPr>
          <w:rFonts w:asciiTheme="minorEastAsia" w:hAnsiTheme="minorEastAsia" w:hint="eastAsia"/>
          <w:sz w:val="28"/>
        </w:rPr>
        <w:t>（運転者の健康管理については、「（８）運転者に対する点呼」の内容も参照すること。）</w:t>
      </w:r>
    </w:p>
    <w:p w14:paraId="10758C2D" w14:textId="77777777" w:rsidR="00F00923" w:rsidRPr="008D1EF5" w:rsidRDefault="00F00923" w:rsidP="00F00923">
      <w:pPr>
        <w:pStyle w:val="ac"/>
        <w:widowControl/>
        <w:numPr>
          <w:ilvl w:val="0"/>
          <w:numId w:val="1"/>
        </w:numPr>
        <w:spacing w:line="400" w:lineRule="exact"/>
        <w:ind w:leftChars="0" w:left="567" w:hanging="357"/>
        <w:jc w:val="left"/>
        <w:rPr>
          <w:rFonts w:asciiTheme="minorEastAsia" w:hAnsiTheme="minorEastAsia"/>
          <w:sz w:val="28"/>
        </w:rPr>
      </w:pPr>
      <w:r w:rsidRPr="008D1EF5">
        <w:rPr>
          <w:rFonts w:asciiTheme="minorEastAsia" w:hAnsiTheme="minorEastAsia" w:hint="eastAsia"/>
          <w:sz w:val="28"/>
        </w:rPr>
        <w:t>発熱やせき等の症状があり自宅待機となった従業員については、毎日、健康状態を確認した上で、症状がなくなり、出社判断を行う際には、学会の指針</w:t>
      </w:r>
      <w:r w:rsidRPr="008D1EF5">
        <w:rPr>
          <w:rStyle w:val="af"/>
          <w:rFonts w:asciiTheme="minorEastAsia" w:hAnsiTheme="minorEastAsia"/>
          <w:sz w:val="28"/>
        </w:rPr>
        <w:footnoteReference w:id="3"/>
      </w:r>
      <w:r w:rsidRPr="008D1EF5">
        <w:rPr>
          <w:rFonts w:asciiTheme="minorEastAsia" w:hAnsiTheme="minorEastAsia" w:hint="eastAsia"/>
          <w:sz w:val="28"/>
        </w:rPr>
        <w:t>などを参考にする。症状に改善が見られない場合は、医師や保健所への相談を指示する。</w:t>
      </w:r>
    </w:p>
    <w:p w14:paraId="69A11C82" w14:textId="306C19F1" w:rsidR="005E25FC" w:rsidRPr="008D1EF5" w:rsidRDefault="00F00923" w:rsidP="005E25FC">
      <w:pPr>
        <w:pStyle w:val="ac"/>
        <w:widowControl/>
        <w:numPr>
          <w:ilvl w:val="0"/>
          <w:numId w:val="1"/>
        </w:numPr>
        <w:spacing w:line="400" w:lineRule="exact"/>
        <w:ind w:leftChars="0" w:left="567" w:hanging="357"/>
        <w:jc w:val="left"/>
        <w:rPr>
          <w:rFonts w:asciiTheme="minorEastAsia" w:hAnsiTheme="minorEastAsia"/>
          <w:sz w:val="28"/>
        </w:rPr>
      </w:pPr>
      <w:r w:rsidRPr="008D1EF5">
        <w:rPr>
          <w:rFonts w:asciiTheme="minorEastAsia" w:hAnsiTheme="minorEastAsia" w:hint="eastAsia"/>
          <w:sz w:val="28"/>
        </w:rPr>
        <w:lastRenderedPageBreak/>
        <w:t>従業員に対して、毎日十分な睡眠を取り、休日は休養に努める</w:t>
      </w:r>
      <w:r w:rsidR="00BE6908" w:rsidRPr="008D1EF5">
        <w:rPr>
          <w:rFonts w:asciiTheme="minorEastAsia" w:hAnsiTheme="minorEastAsia" w:hint="eastAsia"/>
          <w:sz w:val="28"/>
        </w:rPr>
        <w:t>ことや、バランスのとれた食事摂取を心がけること等、（免疫力が低下しないように）生活習慣についての注意喚起を行う</w:t>
      </w:r>
      <w:r w:rsidRPr="008D1EF5">
        <w:rPr>
          <w:rFonts w:asciiTheme="minorEastAsia" w:hAnsiTheme="minorEastAsia" w:hint="eastAsia"/>
          <w:sz w:val="28"/>
        </w:rPr>
        <w:t>。</w:t>
      </w:r>
    </w:p>
    <w:p w14:paraId="44D6AC07" w14:textId="733A78D8" w:rsidR="005E25FC" w:rsidRPr="009E1EB1" w:rsidRDefault="005E25FC" w:rsidP="005E25FC">
      <w:pPr>
        <w:pStyle w:val="ac"/>
        <w:widowControl/>
        <w:numPr>
          <w:ilvl w:val="0"/>
          <w:numId w:val="1"/>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職場における検査の更なる活用・徹底を図るために、下記の取組を実施する。</w:t>
      </w:r>
    </w:p>
    <w:p w14:paraId="4E4DC1C5" w14:textId="411B3F34" w:rsidR="005E25FC" w:rsidRPr="009E1EB1" w:rsidRDefault="005E25FC" w:rsidP="00672C68">
      <w:pPr>
        <w:pStyle w:val="ac"/>
        <w:widowControl/>
        <w:numPr>
          <w:ilvl w:val="0"/>
          <w:numId w:val="9"/>
        </w:numPr>
        <w:spacing w:line="400" w:lineRule="exact"/>
        <w:ind w:leftChars="0"/>
        <w:jc w:val="left"/>
        <w:rPr>
          <w:rFonts w:asciiTheme="minorEastAsia" w:hAnsiTheme="minorEastAsia"/>
          <w:sz w:val="28"/>
        </w:rPr>
      </w:pPr>
      <w:r w:rsidRPr="009E1EB1">
        <w:rPr>
          <w:rFonts w:asciiTheme="minorEastAsia" w:hAnsiTheme="minorEastAsia" w:hint="eastAsia"/>
          <w:sz w:val="28"/>
        </w:rPr>
        <w:t>普段から、健康観察アプリ</w:t>
      </w:r>
      <w:r w:rsidR="00BB7CA0" w:rsidRPr="009E1EB1">
        <w:rPr>
          <w:rStyle w:val="af"/>
          <w:rFonts w:asciiTheme="minorEastAsia" w:hAnsiTheme="minorEastAsia"/>
          <w:sz w:val="28"/>
        </w:rPr>
        <w:footnoteReference w:id="4"/>
      </w:r>
      <w:r w:rsidRPr="009E1EB1">
        <w:rPr>
          <w:rFonts w:asciiTheme="minorEastAsia" w:hAnsiTheme="minorEastAsia" w:hint="eastAsia"/>
          <w:sz w:val="28"/>
        </w:rPr>
        <w:t>などを活用し、毎日の健康状態を把握する。</w:t>
      </w:r>
    </w:p>
    <w:p w14:paraId="180F7A16" w14:textId="5191C759" w:rsidR="005E25FC" w:rsidRPr="009E1EB1" w:rsidRDefault="005E25FC" w:rsidP="00672C68">
      <w:pPr>
        <w:pStyle w:val="ac"/>
        <w:widowControl/>
        <w:numPr>
          <w:ilvl w:val="0"/>
          <w:numId w:val="9"/>
        </w:numPr>
        <w:spacing w:line="400" w:lineRule="exact"/>
        <w:ind w:leftChars="0"/>
        <w:jc w:val="left"/>
        <w:rPr>
          <w:rFonts w:asciiTheme="minorEastAsia" w:hAnsiTheme="minorEastAsia"/>
          <w:sz w:val="28"/>
        </w:rPr>
      </w:pPr>
      <w:r w:rsidRPr="009E1EB1">
        <w:rPr>
          <w:rFonts w:asciiTheme="minorEastAsia" w:hAnsiTheme="minorEastAsia" w:hint="eastAsia"/>
          <w:sz w:val="28"/>
        </w:rPr>
        <w:t>体調が悪い場合には出勤せず、自宅療養する社内ルールを徹底する。</w:t>
      </w:r>
    </w:p>
    <w:p w14:paraId="24CB5777" w14:textId="2DBC9F9D" w:rsidR="005E25FC" w:rsidRPr="009E1EB1" w:rsidRDefault="005E25FC" w:rsidP="00672C68">
      <w:pPr>
        <w:pStyle w:val="ac"/>
        <w:widowControl/>
        <w:numPr>
          <w:ilvl w:val="0"/>
          <w:numId w:val="9"/>
        </w:numPr>
        <w:spacing w:line="400" w:lineRule="exact"/>
        <w:ind w:leftChars="0"/>
        <w:jc w:val="left"/>
        <w:rPr>
          <w:rFonts w:asciiTheme="minorEastAsia" w:hAnsiTheme="minorEastAsia"/>
          <w:sz w:val="28"/>
        </w:rPr>
      </w:pPr>
      <w:r w:rsidRPr="009E1EB1">
        <w:rPr>
          <w:rFonts w:asciiTheme="minorEastAsia" w:hAnsiTheme="minorEastAsia" w:hint="eastAsia"/>
          <w:sz w:val="28"/>
        </w:rPr>
        <w:t>出勤後に少しでも体調が悪い従業員が見出された場合は、速やかに医療機関に受診させる。受診が困難な場合や、従業員が発熱など軽度の体調不良を訴えた場合は、本人の同意を得た上で、抗原簡易キットを活用した検査を促す。</w:t>
      </w:r>
    </w:p>
    <w:p w14:paraId="27E72FEC" w14:textId="33FC6BFF" w:rsidR="005E25FC" w:rsidRPr="009E1EB1" w:rsidRDefault="005E25FC" w:rsidP="00672C68">
      <w:pPr>
        <w:pStyle w:val="ac"/>
        <w:widowControl/>
        <w:numPr>
          <w:ilvl w:val="0"/>
          <w:numId w:val="9"/>
        </w:numPr>
        <w:spacing w:line="400" w:lineRule="exact"/>
        <w:ind w:leftChars="0"/>
        <w:jc w:val="left"/>
        <w:rPr>
          <w:rFonts w:asciiTheme="minorEastAsia" w:hAnsiTheme="minorEastAsia"/>
          <w:sz w:val="28"/>
        </w:rPr>
      </w:pPr>
      <w:r w:rsidRPr="009E1EB1">
        <w:rPr>
          <w:rFonts w:asciiTheme="minorEastAsia" w:hAnsiTheme="minorEastAsia" w:hint="eastAsia"/>
          <w:sz w:val="28"/>
        </w:rPr>
        <w:t>職場内での抗原簡易キットの使用にあたっては、検体採取に関する注意点等を理解した従業員の管理下での自己検体採取を行い、検査結果の理解とともに、結果に基づく適切な対応に努めること。</w:t>
      </w:r>
    </w:p>
    <w:p w14:paraId="6B263358" w14:textId="21F7C2BD" w:rsidR="005E25FC" w:rsidRPr="009E1EB1" w:rsidRDefault="005E25FC" w:rsidP="00672C68">
      <w:pPr>
        <w:pStyle w:val="ac"/>
        <w:widowControl/>
        <w:numPr>
          <w:ilvl w:val="0"/>
          <w:numId w:val="9"/>
        </w:numPr>
        <w:spacing w:line="400" w:lineRule="exact"/>
        <w:ind w:leftChars="0"/>
        <w:jc w:val="left"/>
        <w:rPr>
          <w:rFonts w:asciiTheme="minorEastAsia" w:hAnsiTheme="minorEastAsia"/>
          <w:sz w:val="28"/>
        </w:rPr>
      </w:pPr>
      <w:r w:rsidRPr="009E1EB1">
        <w:rPr>
          <w:rFonts w:asciiTheme="minorEastAsia" w:hAnsiTheme="minorEastAsia" w:hint="eastAsia"/>
          <w:sz w:val="28"/>
        </w:rPr>
        <w:t>抗原簡易キットでの検査結果が陽性であった場合、保健所の了承を得た上で、「接触者」に対してＰＣＲ検査等を速やかに実施する。</w:t>
      </w:r>
    </w:p>
    <w:p w14:paraId="338CA32B" w14:textId="6A425FCC" w:rsidR="005E25FC" w:rsidRPr="009E1EB1" w:rsidRDefault="005E25FC" w:rsidP="00672C68">
      <w:pPr>
        <w:pStyle w:val="ac"/>
        <w:widowControl/>
        <w:numPr>
          <w:ilvl w:val="0"/>
          <w:numId w:val="9"/>
        </w:numPr>
        <w:spacing w:line="400" w:lineRule="exact"/>
        <w:ind w:leftChars="0"/>
        <w:jc w:val="left"/>
        <w:rPr>
          <w:rFonts w:asciiTheme="minorEastAsia" w:hAnsiTheme="minorEastAsia"/>
          <w:sz w:val="28"/>
        </w:rPr>
      </w:pPr>
      <w:r w:rsidRPr="009E1EB1">
        <w:rPr>
          <w:rFonts w:asciiTheme="minorEastAsia" w:hAnsiTheme="minorEastAsia" w:hint="eastAsia"/>
          <w:sz w:val="28"/>
        </w:rPr>
        <w:t>抗原簡易キットは国が承認したものを使用するのが望ましい。これらの取り扱いについての注意、具体的な手順、キットの購入申込先リスト等については、下記ＵＲＬを参照する。</w:t>
      </w:r>
    </w:p>
    <w:p w14:paraId="355C6730" w14:textId="3E2C051F" w:rsidR="005E25FC" w:rsidRPr="009E1EB1" w:rsidRDefault="00295DD2" w:rsidP="00295DD2">
      <w:pPr>
        <w:pStyle w:val="ac"/>
        <w:widowControl/>
        <w:tabs>
          <w:tab w:val="left" w:pos="1276"/>
        </w:tabs>
        <w:spacing w:line="400" w:lineRule="exact"/>
        <w:ind w:leftChars="-61" w:left="1" w:hangingChars="46" w:hanging="129"/>
        <w:jc w:val="left"/>
        <w:rPr>
          <w:rFonts w:asciiTheme="minorEastAsia" w:hAnsiTheme="minorEastAsia"/>
          <w:sz w:val="28"/>
        </w:rPr>
      </w:pPr>
      <w:r w:rsidRPr="009E1EB1">
        <w:rPr>
          <w:rFonts w:asciiTheme="minorEastAsia" w:hAnsiTheme="minorEastAsia"/>
          <w:sz w:val="28"/>
        </w:rPr>
        <w:tab/>
      </w:r>
      <w:r w:rsidRPr="009E1EB1">
        <w:rPr>
          <w:rFonts w:asciiTheme="minorEastAsia" w:hAnsiTheme="minorEastAsia"/>
          <w:sz w:val="28"/>
        </w:rPr>
        <w:tab/>
      </w:r>
      <w:hyperlink r:id="rId8" w:history="1">
        <w:r w:rsidRPr="009E1EB1">
          <w:rPr>
            <w:rStyle w:val="aa"/>
            <w:rFonts w:asciiTheme="minorEastAsia" w:hAnsiTheme="minorEastAsia"/>
            <w:color w:val="auto"/>
            <w:sz w:val="28"/>
          </w:rPr>
          <w:t>https://www.mhlw.go.jp/content/000798697.pdf</w:t>
        </w:r>
      </w:hyperlink>
    </w:p>
    <w:p w14:paraId="34EF699D" w14:textId="12D76C02" w:rsidR="005E25FC" w:rsidRPr="009E1EB1" w:rsidRDefault="005E25FC" w:rsidP="00672C68">
      <w:pPr>
        <w:pStyle w:val="ac"/>
        <w:widowControl/>
        <w:spacing w:line="400" w:lineRule="exact"/>
        <w:ind w:leftChars="510" w:left="1418" w:hangingChars="124" w:hanging="347"/>
        <w:jc w:val="left"/>
        <w:rPr>
          <w:rFonts w:asciiTheme="minorEastAsia" w:hAnsiTheme="minorEastAsia"/>
          <w:sz w:val="28"/>
        </w:rPr>
      </w:pPr>
      <w:r w:rsidRPr="009E1EB1">
        <w:rPr>
          <w:rFonts w:asciiTheme="minorEastAsia" w:hAnsiTheme="minorEastAsia" w:hint="eastAsia"/>
          <w:sz w:val="28"/>
        </w:rPr>
        <w:t>（令和３年６月２５日事務連絡「職場における積極的な検査等の実施手順（第２版）について」）</w:t>
      </w:r>
    </w:p>
    <w:p w14:paraId="32DFCF56" w14:textId="1D080467" w:rsidR="00987257" w:rsidRPr="001371F5" w:rsidRDefault="00295DD2" w:rsidP="00672C68">
      <w:pPr>
        <w:widowControl/>
        <w:tabs>
          <w:tab w:val="left" w:pos="1276"/>
        </w:tabs>
        <w:spacing w:line="400" w:lineRule="exact"/>
        <w:ind w:leftChars="-61" w:left="1" w:hangingChars="46" w:hanging="129"/>
        <w:jc w:val="left"/>
        <w:rPr>
          <w:rFonts w:asciiTheme="minorEastAsia" w:hAnsiTheme="minorEastAsia"/>
          <w:sz w:val="28"/>
          <w:szCs w:val="28"/>
        </w:rPr>
      </w:pPr>
      <w:r w:rsidRPr="009E1EB1">
        <w:rPr>
          <w:rFonts w:asciiTheme="minorEastAsia" w:hAnsiTheme="minorEastAsia"/>
          <w:sz w:val="28"/>
        </w:rPr>
        <w:tab/>
      </w:r>
      <w:r w:rsidRPr="009E1EB1">
        <w:rPr>
          <w:rFonts w:asciiTheme="minorEastAsia" w:hAnsiTheme="minorEastAsia"/>
          <w:sz w:val="28"/>
        </w:rPr>
        <w:tab/>
      </w:r>
      <w:hyperlink r:id="rId9" w:history="1">
        <w:r w:rsidR="00987257" w:rsidRPr="001371F5">
          <w:rPr>
            <w:rStyle w:val="aa"/>
            <w:rFonts w:asciiTheme="minorEastAsia" w:hAnsiTheme="minorEastAsia"/>
            <w:color w:val="auto"/>
            <w:sz w:val="28"/>
            <w:szCs w:val="28"/>
          </w:rPr>
          <w:t>https://www.mhlw.go.jp/content/000819118.pdf</w:t>
        </w:r>
      </w:hyperlink>
    </w:p>
    <w:p w14:paraId="05A7EE1A" w14:textId="7AE01C91" w:rsidR="005E25FC" w:rsidRPr="009E1EB1" w:rsidRDefault="005E25FC" w:rsidP="00672C68">
      <w:pPr>
        <w:pStyle w:val="ac"/>
        <w:widowControl/>
        <w:spacing w:line="400" w:lineRule="exact"/>
        <w:ind w:leftChars="538" w:left="1418" w:hangingChars="103" w:hanging="288"/>
        <w:jc w:val="left"/>
        <w:rPr>
          <w:rFonts w:asciiTheme="minorEastAsia" w:hAnsiTheme="minorEastAsia"/>
          <w:sz w:val="28"/>
        </w:rPr>
      </w:pPr>
      <w:r w:rsidRPr="009E1EB1">
        <w:rPr>
          <w:rFonts w:asciiTheme="minorEastAsia" w:hAnsiTheme="minorEastAsia" w:hint="eastAsia"/>
          <w:sz w:val="28"/>
        </w:rPr>
        <w:t>（令和３年８月１３日事務連絡「職場における積極的な検査の促進について」）</w:t>
      </w:r>
    </w:p>
    <w:p w14:paraId="166610B9" w14:textId="21E7B6E7" w:rsidR="005E25FC" w:rsidRPr="009E1EB1" w:rsidRDefault="005E25FC" w:rsidP="00672C68">
      <w:pPr>
        <w:pStyle w:val="ac"/>
        <w:widowControl/>
        <w:numPr>
          <w:ilvl w:val="0"/>
          <w:numId w:val="9"/>
        </w:numPr>
        <w:spacing w:line="400" w:lineRule="exact"/>
        <w:ind w:leftChars="0"/>
        <w:jc w:val="left"/>
        <w:rPr>
          <w:rFonts w:asciiTheme="minorEastAsia" w:hAnsiTheme="minorEastAsia"/>
          <w:sz w:val="28"/>
        </w:rPr>
      </w:pPr>
      <w:r w:rsidRPr="009E1EB1">
        <w:rPr>
          <w:rFonts w:asciiTheme="minorEastAsia" w:hAnsiTheme="minorEastAsia" w:hint="eastAsia"/>
          <w:sz w:val="28"/>
        </w:rPr>
        <w:t>抗原簡易キットでの検査を実施する場合は、予め医療機関との連携を図り、検査実施後の対応について確認しておくことが望ましい。</w:t>
      </w:r>
    </w:p>
    <w:p w14:paraId="177BC42A" w14:textId="1BCFC6D5" w:rsidR="005E25FC" w:rsidRPr="009E1EB1" w:rsidRDefault="005E25FC" w:rsidP="00672C68">
      <w:pPr>
        <w:pStyle w:val="ac"/>
        <w:widowControl/>
        <w:numPr>
          <w:ilvl w:val="0"/>
          <w:numId w:val="9"/>
        </w:numPr>
        <w:spacing w:line="400" w:lineRule="exact"/>
        <w:ind w:leftChars="0"/>
        <w:jc w:val="left"/>
        <w:rPr>
          <w:rFonts w:asciiTheme="minorEastAsia" w:hAnsiTheme="minorEastAsia"/>
          <w:sz w:val="28"/>
        </w:rPr>
      </w:pPr>
      <w:r w:rsidRPr="009E1EB1">
        <w:rPr>
          <w:rFonts w:asciiTheme="minorEastAsia" w:hAnsiTheme="minorEastAsia" w:hint="eastAsia"/>
          <w:sz w:val="28"/>
        </w:rPr>
        <w:t>また、寮などで集団生活を行っている場合や、従業員同士の距離が近いなど密になりやすい環境（労働集約的環境）、一般的な感染防止措置を行うことが困難な場合など、クラスター発生の危険性が高い職場環境では、定期的なＰＣＲ検査の活用も有用であるので、導入を積極的に検討する。</w:t>
      </w:r>
    </w:p>
    <w:p w14:paraId="06D4641C" w14:textId="77777777" w:rsidR="005E25FC" w:rsidRPr="009E1EB1" w:rsidRDefault="005E25FC">
      <w:pPr>
        <w:pStyle w:val="ac"/>
        <w:widowControl/>
        <w:spacing w:line="400" w:lineRule="exact"/>
        <w:ind w:leftChars="0" w:left="567"/>
        <w:jc w:val="left"/>
        <w:rPr>
          <w:rFonts w:asciiTheme="minorEastAsia" w:hAnsiTheme="minorEastAsia"/>
          <w:color w:val="FF0000"/>
          <w:sz w:val="28"/>
        </w:rPr>
      </w:pPr>
    </w:p>
    <w:p w14:paraId="2BADE67C"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lastRenderedPageBreak/>
        <w:t>（３）通勤</w:t>
      </w:r>
    </w:p>
    <w:p w14:paraId="496FF83E"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テレワーク（在宅やサテライトオフィスでの勤務）、時差出勤、ローテーション勤務（就労日や時間帯を複数に分けた勤務）、変形労働時間制、週休3日制など、様々な勤務形態の検討を通じ、通勤頻度を減らし、公共交通機関の混雑緩和を図る。</w:t>
      </w:r>
    </w:p>
    <w:p w14:paraId="67934128"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自家用車、自転車など公共交通機関を使わずに通勤できる従業員には、これを励行する。</w:t>
      </w:r>
    </w:p>
    <w:p w14:paraId="1737852F"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それ以外の従業員についても、時差出勤の励行、従業員用の通勤バスの運行などにより、公共交通機関の利用の緩和を図る。また、公共交通機関を利用する従業員には、マスクの着用や、私語をしないこと等を徹底する。</w:t>
      </w:r>
    </w:p>
    <w:p w14:paraId="47FD13E5" w14:textId="77777777" w:rsidR="00C549BC" w:rsidRDefault="00C549BC">
      <w:pPr>
        <w:widowControl/>
        <w:spacing w:line="400" w:lineRule="exact"/>
        <w:jc w:val="left"/>
        <w:rPr>
          <w:rFonts w:asciiTheme="minorEastAsia" w:hAnsiTheme="minorEastAsia"/>
          <w:sz w:val="28"/>
        </w:rPr>
      </w:pPr>
    </w:p>
    <w:p w14:paraId="52F11E65"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（４）事業所での勤務</w:t>
      </w:r>
    </w:p>
    <w:p w14:paraId="7B015773" w14:textId="77777777" w:rsidR="00F00923" w:rsidRDefault="00F00923" w:rsidP="00F00923">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従業員に対し、始業時、休憩後を含め、定期的な手洗い、手指消毒を徹底する。このために必要となる水道設備や石けん、手指消毒液などを配置する。</w:t>
      </w:r>
    </w:p>
    <w:p w14:paraId="7D84DE52" w14:textId="77777777" w:rsidR="00F00923" w:rsidRDefault="00F00923" w:rsidP="00F00923">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従業員に対し、休憩時間を含む勤務中のマスク等の装着を徹底する。</w:t>
      </w:r>
    </w:p>
    <w:p w14:paraId="19AFE99F" w14:textId="408C9F1B" w:rsidR="00E368A8" w:rsidRPr="009E1EB1" w:rsidRDefault="00E368A8">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変異株の拡大も踏まえ、正しいマスクの着用</w:t>
      </w:r>
      <w:r w:rsidR="00223F02" w:rsidRPr="009E1EB1">
        <w:rPr>
          <w:rStyle w:val="af"/>
          <w:rFonts w:asciiTheme="minorEastAsia" w:hAnsiTheme="minorEastAsia"/>
          <w:sz w:val="28"/>
        </w:rPr>
        <w:footnoteReference w:id="5"/>
      </w:r>
      <w:r w:rsidRPr="009E1EB1">
        <w:rPr>
          <w:rFonts w:asciiTheme="minorEastAsia" w:hAnsiTheme="minorEastAsia" w:hint="eastAsia"/>
          <w:sz w:val="28"/>
        </w:rPr>
        <w:t>について施設内で掲示等を行い周知するとともに、咳エチケットについて徹底する。</w:t>
      </w:r>
    </w:p>
    <w:p w14:paraId="77B81122" w14:textId="08F9C10E" w:rsidR="00E368A8" w:rsidRPr="009E1EB1" w:rsidRDefault="00E368A8" w:rsidP="00E368A8">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十分なマスク着用の効果を得るためには隙間ができないようにすることが重要であり、感染リスクに応じた適切なマスクの着用を行う（品質の確かな、できれば不織布を着用）。</w:t>
      </w:r>
    </w:p>
    <w:p w14:paraId="60E521DD" w14:textId="1661C9EF" w:rsidR="006D0FCD" w:rsidRPr="009E1EB1" w:rsidRDefault="006D0FCD" w:rsidP="00F00923">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変異株の拡大も踏まえ、大声を出さないように施設内で掲示等を行うなど、啓発徹底を行う。なお、大声を出す者がいた場合は、個別に注意を行う。また、職場の室内等でマスクを着用している場合であっても、会話を短く切り上げる等の対応が望ましい旨を周知する。</w:t>
      </w:r>
    </w:p>
    <w:p w14:paraId="6D51E041" w14:textId="17BDA163" w:rsidR="00F00923" w:rsidRPr="00853494" w:rsidRDefault="00F00923" w:rsidP="00F00923">
      <w:pPr>
        <w:pStyle w:val="ac"/>
        <w:widowControl/>
        <w:numPr>
          <w:ilvl w:val="0"/>
          <w:numId w:val="2"/>
        </w:numPr>
        <w:spacing w:line="400" w:lineRule="exact"/>
        <w:ind w:leftChars="0" w:left="567" w:hanging="357"/>
        <w:jc w:val="left"/>
        <w:rPr>
          <w:rFonts w:asciiTheme="minorEastAsia" w:hAnsiTheme="minorEastAsia"/>
          <w:sz w:val="28"/>
        </w:rPr>
      </w:pPr>
      <w:r w:rsidRPr="00853494">
        <w:rPr>
          <w:rFonts w:asciiTheme="minorEastAsia" w:hAnsiTheme="minorEastAsia" w:hint="eastAsia"/>
          <w:sz w:val="28"/>
        </w:rPr>
        <w:t>飛沫感染防止のため、座席配置等は</w:t>
      </w:r>
      <w:r>
        <w:rPr>
          <w:rFonts w:asciiTheme="minorEastAsia" w:hAnsiTheme="minorEastAsia" w:hint="eastAsia"/>
          <w:sz w:val="28"/>
        </w:rPr>
        <w:t>できるだけ</w:t>
      </w:r>
      <w:r w:rsidRPr="00853494">
        <w:rPr>
          <w:rFonts w:asciiTheme="minorEastAsia" w:hAnsiTheme="minorEastAsia" w:hint="eastAsia"/>
          <w:sz w:val="28"/>
        </w:rPr>
        <w:t>２メートルを目安に広々と配置する。仕切りのない対面の座席配置は避け、可能な限り対角に配置する、横並びにするなど工夫する（その場合でも最低1メートルあける等の対策を検討する。）。</w:t>
      </w:r>
    </w:p>
    <w:p w14:paraId="281220EF" w14:textId="129FBCDC" w:rsidR="00E368A8" w:rsidRPr="009E1EB1" w:rsidRDefault="00E368A8" w:rsidP="00E368A8">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変異株の拡大を踏まえ、適切な空調設備を活用した常時換気又はこまめな換気（１時間２回以上、１</w:t>
      </w:r>
      <w:r w:rsidR="00B87B20" w:rsidRPr="009E1EB1">
        <w:rPr>
          <w:rFonts w:asciiTheme="minorEastAsia" w:hAnsiTheme="minorEastAsia" w:hint="eastAsia"/>
          <w:sz w:val="28"/>
        </w:rPr>
        <w:t>回</w:t>
      </w:r>
      <w:r w:rsidRPr="009E1EB1">
        <w:rPr>
          <w:rFonts w:asciiTheme="minorEastAsia" w:hAnsiTheme="minorEastAsia" w:hint="eastAsia"/>
          <w:sz w:val="28"/>
        </w:rPr>
        <w:t>に５分間以上）を徹底する。</w:t>
      </w:r>
    </w:p>
    <w:p w14:paraId="04E033E6" w14:textId="77777777" w:rsidR="00E368A8" w:rsidRPr="009E1EB1" w:rsidRDefault="00E368A8" w:rsidP="00E368A8">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乾燥により湿度が下がる場合は、湿度が４０％以上になるよう適切な加湿を行う。</w:t>
      </w:r>
    </w:p>
    <w:p w14:paraId="2833AB97" w14:textId="77777777" w:rsidR="00E368A8" w:rsidRPr="009E1EB1" w:rsidRDefault="00E368A8" w:rsidP="00E368A8">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lastRenderedPageBreak/>
        <w:t>また、換気に加えて、ＣＯ２測定装置の設置と常時モニター（</w:t>
      </w:r>
      <w:r w:rsidRPr="009E1EB1">
        <w:rPr>
          <w:rFonts w:asciiTheme="minorEastAsia" w:hAnsiTheme="minorEastAsia"/>
          <w:sz w:val="28"/>
        </w:rPr>
        <w:t>1000PPM以下）の活用を検討する。なお、ＣＯ２測定装置を設置する場合は、室内の複数箇所で測定し、特に換気が不十分となりやすい場所に設置する。</w:t>
      </w:r>
    </w:p>
    <w:p w14:paraId="614A79B3" w14:textId="0B9E873F" w:rsidR="00E368A8" w:rsidRPr="009E1EB1" w:rsidRDefault="00E368A8" w:rsidP="00E368A8">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ＨＥＰＡ</w:t>
      </w:r>
      <w:r w:rsidR="00EB389F">
        <w:rPr>
          <w:rFonts w:asciiTheme="minorEastAsia" w:hAnsiTheme="minorEastAsia" w:hint="eastAsia"/>
          <w:sz w:val="28"/>
        </w:rPr>
        <w:t>フィルター</w:t>
      </w:r>
      <w:r w:rsidRPr="009E1EB1">
        <w:rPr>
          <w:rFonts w:asciiTheme="minorEastAsia" w:hAnsiTheme="minorEastAsia" w:hint="eastAsia"/>
          <w:sz w:val="28"/>
        </w:rPr>
        <w:t>式</w:t>
      </w:r>
      <w:r w:rsidR="00223F02" w:rsidRPr="009E1EB1">
        <w:rPr>
          <w:rStyle w:val="af"/>
          <w:rFonts w:asciiTheme="minorEastAsia" w:hAnsiTheme="minorEastAsia"/>
          <w:sz w:val="28"/>
        </w:rPr>
        <w:footnoteReference w:id="6"/>
      </w:r>
      <w:r w:rsidRPr="009E1EB1">
        <w:rPr>
          <w:rFonts w:asciiTheme="minorEastAsia" w:hAnsiTheme="minorEastAsia" w:hint="eastAsia"/>
          <w:sz w:val="28"/>
        </w:rPr>
        <w:t>空気清浄機やサーキュレーターの補助的活用も可とする。</w:t>
      </w:r>
    </w:p>
    <w:p w14:paraId="135E3140" w14:textId="29717A7C" w:rsidR="00E368A8" w:rsidRPr="009E1EB1" w:rsidRDefault="00E368A8" w:rsidP="00E368A8">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寒冷な場面の場合であっても、暖気を維持しながら、常時換気又はこまめな換気を徹底する。その場合、換気量を維持しながら、暖気を保つため、こまめに大きく窓開けするのではなく、常時小さく窓開けする等の工夫は可とする。</w:t>
      </w:r>
    </w:p>
    <w:p w14:paraId="1A9F51DF" w14:textId="1D6C6C02" w:rsidR="00A82A71" w:rsidRPr="009E1EB1" w:rsidRDefault="00A82A71" w:rsidP="00A82A71">
      <w:pPr>
        <w:pStyle w:val="ac"/>
        <w:widowControl/>
        <w:numPr>
          <w:ilvl w:val="0"/>
          <w:numId w:val="2"/>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窓のない部屋や会議室等では、対角線上に</w:t>
      </w:r>
      <w:r w:rsidR="00DD3699" w:rsidRPr="009E1EB1">
        <w:rPr>
          <w:rFonts w:asciiTheme="minorEastAsia" w:hAnsiTheme="minorEastAsia" w:hint="eastAsia"/>
          <w:sz w:val="28"/>
        </w:rPr>
        <w:t>２</w:t>
      </w:r>
      <w:r w:rsidRPr="009E1EB1">
        <w:rPr>
          <w:rFonts w:asciiTheme="minorEastAsia" w:hAnsiTheme="minorEastAsia" w:hint="eastAsia"/>
          <w:sz w:val="28"/>
        </w:rPr>
        <w:t>か所のドアを開け、扇風機を回すなどで換気を行う。</w:t>
      </w:r>
    </w:p>
    <w:p w14:paraId="368C2483" w14:textId="035FF59D"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他人と共用する物品や手が頻繁に触れる箇所を最小限にするよう工夫する。</w:t>
      </w:r>
    </w:p>
    <w:p w14:paraId="39619460" w14:textId="111BA33D"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人と人が頻繁に対面する場所は、アクリル板・透明ビニールカーテンなどで遮蔽</w:t>
      </w:r>
      <w:r w:rsidR="00A82A71">
        <w:rPr>
          <w:rFonts w:asciiTheme="minorEastAsia" w:hAnsiTheme="minorEastAsia" w:hint="eastAsia"/>
          <w:sz w:val="28"/>
        </w:rPr>
        <w:t>し、</w:t>
      </w:r>
      <w:r w:rsidR="00A82A71" w:rsidRPr="00A82A71">
        <w:rPr>
          <w:rFonts w:asciiTheme="minorEastAsia" w:hAnsiTheme="minorEastAsia" w:hint="eastAsia"/>
          <w:sz w:val="28"/>
        </w:rPr>
        <w:t>使用したアクリル板などは頻繁に消毒</w:t>
      </w:r>
      <w:r>
        <w:rPr>
          <w:rFonts w:asciiTheme="minorEastAsia" w:hAnsiTheme="minorEastAsia" w:hint="eastAsia"/>
          <w:sz w:val="28"/>
        </w:rPr>
        <w:t>する。</w:t>
      </w:r>
    </w:p>
    <w:p w14:paraId="6F85F818"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外勤は公共交通機関のラッシュの時間帯を避けるなど、人混みに近づかない。</w:t>
      </w:r>
    </w:p>
    <w:p w14:paraId="018BAD07"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出張は、地域の感染状況に注意し、不要不急の場合は見合わせる。</w:t>
      </w:r>
    </w:p>
    <w:p w14:paraId="6679A634"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外勤時や出張時には面会相手や時間、経路、訪問場所等を記録に残す。</w:t>
      </w:r>
    </w:p>
    <w:p w14:paraId="63EA0FBA"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会議やイベントは極力オンラインで行い、身体的距離最低１メートル以上を確保できない参加者が見込まれる、オンラインではない会議やイベントの開催は、原則として行わない。</w:t>
      </w:r>
    </w:p>
    <w:p w14:paraId="256A3B06"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少人数の会議については、必要性を検討の上で判断</w:t>
      </w:r>
      <w:r>
        <w:rPr>
          <w:rFonts w:asciiTheme="minorEastAsia" w:hAnsiTheme="minorEastAsia"/>
          <w:sz w:val="28"/>
        </w:rPr>
        <w:t xml:space="preserve"> (時期の見直し、</w:t>
      </w:r>
      <w:r>
        <w:rPr>
          <w:rFonts w:asciiTheme="minorEastAsia" w:hAnsiTheme="minorEastAsia" w:hint="eastAsia"/>
          <w:sz w:val="28"/>
        </w:rPr>
        <w:t>テレビ会議等での代替を検討</w:t>
      </w:r>
      <w:r>
        <w:rPr>
          <w:rFonts w:asciiTheme="minorEastAsia" w:hAnsiTheme="minorEastAsia"/>
          <w:sz w:val="28"/>
        </w:rPr>
        <w:t>)</w:t>
      </w:r>
      <w:r>
        <w:rPr>
          <w:rFonts w:asciiTheme="minorEastAsia" w:hAnsiTheme="minorEastAsia" w:hint="eastAsia"/>
          <w:sz w:val="28"/>
        </w:rPr>
        <w:t>する</w:t>
      </w:r>
      <w:r>
        <w:rPr>
          <w:rFonts w:asciiTheme="minorEastAsia" w:hAnsiTheme="minorEastAsia"/>
          <w:sz w:val="28"/>
        </w:rPr>
        <w:t>。</w:t>
      </w:r>
      <w:r>
        <w:rPr>
          <w:rFonts w:asciiTheme="minorEastAsia" w:hAnsiTheme="minorEastAsia" w:hint="eastAsia"/>
          <w:sz w:val="28"/>
        </w:rPr>
        <w:t>対面で行う場合は、会議室の椅子を減らしたり、机等に印をつけたりするなど、近距離や対面に座らないように工夫する。</w:t>
      </w:r>
    </w:p>
    <w:p w14:paraId="77671098" w14:textId="267583A9"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オンラインではない社外の会議やイベント等については、必要性を検討の上、可能な限り参加を控える。参加する場合は、最小人数とし、マスク着用を</w:t>
      </w:r>
      <w:r w:rsidR="00A82A71">
        <w:rPr>
          <w:rFonts w:asciiTheme="minorEastAsia" w:hAnsiTheme="minorEastAsia" w:hint="eastAsia"/>
          <w:sz w:val="28"/>
        </w:rPr>
        <w:t>徹底</w:t>
      </w:r>
      <w:r>
        <w:rPr>
          <w:rFonts w:asciiTheme="minorEastAsia" w:hAnsiTheme="minorEastAsia" w:hint="eastAsia"/>
          <w:sz w:val="28"/>
        </w:rPr>
        <w:t>する。</w:t>
      </w:r>
    </w:p>
    <w:p w14:paraId="47F498FF"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採用説明会や面接等については、テレビ会議等で実施するなど工夫する。</w:t>
      </w:r>
    </w:p>
    <w:p w14:paraId="0D9E3932"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テレワークを行うにあたっては、厚生労働省のガイドライン</w:t>
      </w:r>
      <w:r>
        <w:rPr>
          <w:rStyle w:val="af"/>
          <w:rFonts w:asciiTheme="minorEastAsia" w:hAnsiTheme="minorEastAsia"/>
          <w:sz w:val="28"/>
        </w:rPr>
        <w:footnoteReference w:id="7"/>
      </w:r>
      <w:r>
        <w:rPr>
          <w:rFonts w:asciiTheme="minorEastAsia" w:hAnsiTheme="minorEastAsia" w:hint="eastAsia"/>
          <w:sz w:val="28"/>
        </w:rPr>
        <w:t>などを参照し、労働時間の適正な把握や適正な作業環境の整備などに配慮する。</w:t>
      </w:r>
    </w:p>
    <w:p w14:paraId="0A04DC61"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lastRenderedPageBreak/>
        <w:t>事業所内に感染防止対策を示したチラシを掲示する等により、従業員に対して感染防止対策を周知する。</w:t>
      </w:r>
    </w:p>
    <w:p w14:paraId="778724F7" w14:textId="77777777" w:rsidR="00C549BC" w:rsidRDefault="00C549BC">
      <w:pPr>
        <w:widowControl/>
        <w:spacing w:line="400" w:lineRule="exact"/>
        <w:jc w:val="left"/>
        <w:rPr>
          <w:rFonts w:asciiTheme="minorEastAsia" w:hAnsiTheme="minorEastAsia"/>
          <w:sz w:val="28"/>
        </w:rPr>
      </w:pPr>
    </w:p>
    <w:p w14:paraId="16A20C9F"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（５）事業所での休憩・休息スペース</w:t>
      </w:r>
    </w:p>
    <w:p w14:paraId="47EFC8CB" w14:textId="23EC21F7" w:rsidR="00E368A8" w:rsidRPr="001371F5" w:rsidRDefault="00E368A8" w:rsidP="009E1EB1">
      <w:pPr>
        <w:pStyle w:val="ac"/>
        <w:widowControl/>
        <w:numPr>
          <w:ilvl w:val="0"/>
          <w:numId w:val="3"/>
        </w:numPr>
        <w:spacing w:line="400" w:lineRule="exact"/>
        <w:ind w:leftChars="0" w:left="567" w:hanging="357"/>
        <w:jc w:val="left"/>
        <w:rPr>
          <w:rFonts w:asciiTheme="minorEastAsia" w:hAnsiTheme="minorEastAsia"/>
          <w:sz w:val="28"/>
        </w:rPr>
      </w:pPr>
      <w:r w:rsidRPr="001371F5">
        <w:rPr>
          <w:rFonts w:asciiTheme="minorEastAsia" w:hAnsiTheme="minorEastAsia" w:hint="eastAsia"/>
          <w:sz w:val="28"/>
        </w:rPr>
        <w:t>施設内共用部（出入口、休憩室、更衣室、食堂、喫煙室）やウイルスが付着した可能性のある場所（トイレ、手すり、ドアノブ、テーブル・椅子、調味料等）の定期的かつこまめな消毒を徹底する。</w:t>
      </w:r>
      <w:r w:rsidR="00832DB1" w:rsidRPr="001371F5">
        <w:rPr>
          <w:rFonts w:asciiTheme="minorEastAsia" w:hAnsiTheme="minorEastAsia" w:hint="eastAsia"/>
          <w:sz w:val="28"/>
        </w:rPr>
        <w:t>消毒方法については、例えば厚生労働省</w:t>
      </w:r>
      <w:r w:rsidR="00832DB1" w:rsidRPr="001371F5">
        <w:rPr>
          <w:rFonts w:asciiTheme="minorEastAsia" w:hAnsiTheme="minorEastAsia"/>
          <w:sz w:val="28"/>
        </w:rPr>
        <w:t>HPの「新型コロナウイルスの消毒・除菌方法について」</w:t>
      </w:r>
      <w:r w:rsidR="00AB634D" w:rsidRPr="001371F5">
        <w:rPr>
          <w:rStyle w:val="af"/>
          <w:rFonts w:asciiTheme="minorEastAsia" w:hAnsiTheme="minorEastAsia"/>
          <w:sz w:val="28"/>
        </w:rPr>
        <w:footnoteReference w:id="8"/>
      </w:r>
      <w:r w:rsidR="00832DB1" w:rsidRPr="001371F5">
        <w:rPr>
          <w:rFonts w:asciiTheme="minorEastAsia" w:hAnsiTheme="minorEastAsia" w:hint="eastAsia"/>
          <w:sz w:val="28"/>
        </w:rPr>
        <w:t>等を適宜参照する。</w:t>
      </w:r>
    </w:p>
    <w:p w14:paraId="54F6FCCB" w14:textId="77777777" w:rsidR="00E368A8" w:rsidRPr="009E1EB1" w:rsidRDefault="00E368A8" w:rsidP="00E368A8">
      <w:pPr>
        <w:pStyle w:val="ac"/>
        <w:widowControl/>
        <w:numPr>
          <w:ilvl w:val="0"/>
          <w:numId w:val="3"/>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施設内の消毒に関しては、誰がいつ行うかを示したルール等を決め、管理責任者を置く。</w:t>
      </w:r>
    </w:p>
    <w:p w14:paraId="418D5509" w14:textId="0C458D58" w:rsidR="00C549BC" w:rsidRDefault="00547FD6">
      <w:pPr>
        <w:pStyle w:val="ac"/>
        <w:widowControl/>
        <w:numPr>
          <w:ilvl w:val="0"/>
          <w:numId w:val="3"/>
        </w:numPr>
        <w:spacing w:line="400" w:lineRule="exact"/>
        <w:ind w:leftChars="0" w:left="567" w:hanging="357"/>
        <w:jc w:val="left"/>
        <w:rPr>
          <w:rFonts w:asciiTheme="minorEastAsia" w:hAnsiTheme="minorEastAsia"/>
          <w:sz w:val="28"/>
        </w:rPr>
      </w:pPr>
      <w:r>
        <w:rPr>
          <w:rFonts w:asciiTheme="minorEastAsia" w:hAnsiTheme="minorEastAsia" w:hint="eastAsia"/>
          <w:sz w:val="28"/>
        </w:rPr>
        <w:t>使用する際は、入退室の前後の手洗い</w:t>
      </w:r>
      <w:r w:rsidR="00B87B20">
        <w:rPr>
          <w:rFonts w:asciiTheme="minorEastAsia" w:hAnsiTheme="minorEastAsia" w:hint="eastAsia"/>
          <w:sz w:val="28"/>
        </w:rPr>
        <w:t>・消毒</w:t>
      </w:r>
      <w:r>
        <w:rPr>
          <w:rFonts w:asciiTheme="minorEastAsia" w:hAnsiTheme="minorEastAsia" w:hint="eastAsia"/>
          <w:sz w:val="28"/>
        </w:rPr>
        <w:t>を徹底する。</w:t>
      </w:r>
    </w:p>
    <w:p w14:paraId="66041CA6" w14:textId="506F8811" w:rsidR="00C549BC" w:rsidRDefault="00547FD6">
      <w:pPr>
        <w:pStyle w:val="ac"/>
        <w:widowControl/>
        <w:numPr>
          <w:ilvl w:val="0"/>
          <w:numId w:val="3"/>
        </w:numPr>
        <w:spacing w:line="400" w:lineRule="exact"/>
        <w:ind w:leftChars="0" w:left="567" w:hanging="357"/>
        <w:jc w:val="left"/>
        <w:rPr>
          <w:rFonts w:asciiTheme="minorEastAsia" w:hAnsiTheme="minorEastAsia"/>
          <w:sz w:val="28"/>
        </w:rPr>
      </w:pPr>
      <w:r>
        <w:rPr>
          <w:rFonts w:asciiTheme="minorEastAsia" w:hAnsiTheme="minorEastAsia" w:hint="eastAsia"/>
          <w:sz w:val="28"/>
        </w:rPr>
        <w:t>喫煙を含め、休憩・休息をとる場合には、屋外であっても２メートル以上の距離を確保するよう努める</w:t>
      </w:r>
      <w:r w:rsidR="00E368A8">
        <w:rPr>
          <w:rFonts w:asciiTheme="minorEastAsia" w:hAnsiTheme="minorEastAsia" w:hint="eastAsia"/>
          <w:sz w:val="28"/>
        </w:rPr>
        <w:t>とともに</w:t>
      </w:r>
      <w:r>
        <w:rPr>
          <w:rFonts w:asciiTheme="minorEastAsia" w:hAnsiTheme="minorEastAsia" w:hint="eastAsia"/>
          <w:sz w:val="28"/>
        </w:rPr>
        <w:t>、一定数以上が同時に休憩スペースに入らない、屋内休憩スペースについては常時換気を行うなど、</w:t>
      </w:r>
      <w:r w:rsidR="00516542" w:rsidRPr="00516542">
        <w:rPr>
          <w:rFonts w:asciiTheme="minorEastAsia" w:hAnsiTheme="minorEastAsia" w:hint="eastAsia"/>
          <w:sz w:val="28"/>
        </w:rPr>
        <w:t>密集・密閉・密接</w:t>
      </w:r>
      <w:r>
        <w:rPr>
          <w:rFonts w:asciiTheme="minorEastAsia" w:hAnsiTheme="minorEastAsia" w:hint="eastAsia"/>
          <w:sz w:val="28"/>
        </w:rPr>
        <w:t>を避けることを徹底する。</w:t>
      </w:r>
    </w:p>
    <w:p w14:paraId="03FFAA31" w14:textId="77777777" w:rsidR="00516542" w:rsidRPr="009E1EB1" w:rsidRDefault="00516542" w:rsidP="00516542">
      <w:pPr>
        <w:pStyle w:val="ac"/>
        <w:widowControl/>
        <w:numPr>
          <w:ilvl w:val="0"/>
          <w:numId w:val="3"/>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食事、着替え、喫煙等でマスクを着用しないときは、会話を控えるか、会話の場合はマスクを必ず着用する。</w:t>
      </w:r>
    </w:p>
    <w:p w14:paraId="1A202A65" w14:textId="77777777" w:rsidR="00C549BC" w:rsidRDefault="00547FD6">
      <w:pPr>
        <w:pStyle w:val="ac"/>
        <w:widowControl/>
        <w:numPr>
          <w:ilvl w:val="0"/>
          <w:numId w:val="3"/>
        </w:numPr>
        <w:spacing w:line="400" w:lineRule="exact"/>
        <w:ind w:leftChars="0" w:left="567" w:hanging="357"/>
        <w:jc w:val="left"/>
        <w:rPr>
          <w:rFonts w:asciiTheme="minorEastAsia" w:hAnsiTheme="minorEastAsia"/>
          <w:sz w:val="28"/>
        </w:rPr>
      </w:pPr>
      <w:r>
        <w:rPr>
          <w:rFonts w:asciiTheme="minorEastAsia" w:hAnsiTheme="minorEastAsia" w:hint="eastAsia"/>
          <w:sz w:val="28"/>
        </w:rPr>
        <w:t>食堂等での飲食についても、時間をずらす、椅子を間引くなどにより、２メートル以上の距離を確保するよう努める。施設の制約等により、これが困難な場合も、対面で座らないように配慮する。</w:t>
      </w:r>
    </w:p>
    <w:p w14:paraId="5F073743" w14:textId="77777777" w:rsidR="00C549BC" w:rsidRDefault="00C549BC">
      <w:pPr>
        <w:widowControl/>
        <w:spacing w:line="400" w:lineRule="exact"/>
        <w:jc w:val="left"/>
        <w:rPr>
          <w:rFonts w:asciiTheme="minorEastAsia" w:hAnsiTheme="minorEastAsia"/>
          <w:sz w:val="28"/>
        </w:rPr>
      </w:pPr>
    </w:p>
    <w:p w14:paraId="32DFE5A0"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（６）トイレ</w:t>
      </w:r>
    </w:p>
    <w:p w14:paraId="5278EE43" w14:textId="77777777" w:rsidR="00C549BC" w:rsidRDefault="00547FD6">
      <w:pPr>
        <w:pStyle w:val="ac"/>
        <w:widowControl/>
        <w:numPr>
          <w:ilvl w:val="0"/>
          <w:numId w:val="4"/>
        </w:numPr>
        <w:spacing w:line="400" w:lineRule="exact"/>
        <w:ind w:leftChars="0" w:left="567" w:hanging="357"/>
        <w:jc w:val="left"/>
        <w:rPr>
          <w:rFonts w:asciiTheme="minorEastAsia" w:hAnsiTheme="minorEastAsia"/>
          <w:sz w:val="28"/>
        </w:rPr>
      </w:pPr>
      <w:r>
        <w:rPr>
          <w:rFonts w:asciiTheme="minorEastAsia" w:hAnsiTheme="minorEastAsia" w:hint="eastAsia"/>
          <w:sz w:val="28"/>
        </w:rPr>
        <w:t>便器は通常の清掃で構わないが、不特定多数が使用する場所は清拭消毒を行う。</w:t>
      </w:r>
    </w:p>
    <w:p w14:paraId="04595098" w14:textId="77777777" w:rsidR="00C549BC" w:rsidRDefault="006C47B5">
      <w:pPr>
        <w:pStyle w:val="ac"/>
        <w:widowControl/>
        <w:numPr>
          <w:ilvl w:val="0"/>
          <w:numId w:val="4"/>
        </w:numPr>
        <w:spacing w:line="400" w:lineRule="exact"/>
        <w:ind w:leftChars="0" w:left="567" w:hanging="357"/>
        <w:jc w:val="left"/>
        <w:rPr>
          <w:rFonts w:asciiTheme="minorEastAsia" w:hAnsiTheme="minorEastAsia"/>
          <w:sz w:val="28"/>
        </w:rPr>
      </w:pPr>
      <w:r>
        <w:rPr>
          <w:rFonts w:asciiTheme="minorEastAsia" w:hAnsiTheme="minorEastAsia" w:hint="eastAsia"/>
          <w:sz w:val="28"/>
        </w:rPr>
        <w:t>便器</w:t>
      </w:r>
      <w:r w:rsidR="00547FD6">
        <w:rPr>
          <w:rFonts w:asciiTheme="minorEastAsia" w:hAnsiTheme="minorEastAsia" w:hint="eastAsia"/>
          <w:sz w:val="28"/>
        </w:rPr>
        <w:t>に蓋がある場合、蓋を閉めてから汚物を流すよう表示する。</w:t>
      </w:r>
    </w:p>
    <w:p w14:paraId="717578EF" w14:textId="31FF4764" w:rsidR="00C549BC" w:rsidRDefault="00547FD6">
      <w:pPr>
        <w:pStyle w:val="ac"/>
        <w:widowControl/>
        <w:numPr>
          <w:ilvl w:val="0"/>
          <w:numId w:val="4"/>
        </w:numPr>
        <w:spacing w:line="400" w:lineRule="exact"/>
        <w:ind w:leftChars="0" w:left="567" w:hanging="357"/>
        <w:jc w:val="left"/>
        <w:rPr>
          <w:rFonts w:asciiTheme="minorEastAsia" w:hAnsiTheme="minorEastAsia"/>
          <w:sz w:val="28"/>
        </w:rPr>
      </w:pPr>
      <w:r>
        <w:rPr>
          <w:rFonts w:asciiTheme="minorEastAsia" w:hAnsiTheme="minorEastAsia" w:hint="eastAsia"/>
          <w:sz w:val="28"/>
        </w:rPr>
        <w:t>共用のタオルは禁止し、ペーパータオルを設置するか、従業員に個人用タオルを持参してもらう。</w:t>
      </w:r>
    </w:p>
    <w:p w14:paraId="38DD50DA" w14:textId="2450C09E" w:rsidR="00516542" w:rsidRPr="009E1EB1" w:rsidRDefault="00516542" w:rsidP="00516542">
      <w:pPr>
        <w:pStyle w:val="ac"/>
        <w:widowControl/>
        <w:numPr>
          <w:ilvl w:val="0"/>
          <w:numId w:val="4"/>
        </w:numPr>
        <w:spacing w:line="400" w:lineRule="exact"/>
        <w:ind w:leftChars="0" w:left="567" w:hanging="357"/>
        <w:jc w:val="left"/>
        <w:rPr>
          <w:rFonts w:asciiTheme="minorEastAsia" w:hAnsiTheme="minorEastAsia"/>
          <w:sz w:val="28"/>
        </w:rPr>
      </w:pPr>
      <w:r w:rsidRPr="009E1EB1">
        <w:rPr>
          <w:rFonts w:asciiTheme="minorEastAsia" w:hAnsiTheme="minorEastAsia" w:hint="eastAsia"/>
          <w:sz w:val="28"/>
        </w:rPr>
        <w:t>ハンドドライヤーについては最近のエビデンスに基づき、メンテナンスや清掃等の契約を確認し、また、アルコール消毒その他の適切な清掃方法により定期的に清掃されていることを確認する場合は、使用を可とする。</w:t>
      </w:r>
    </w:p>
    <w:p w14:paraId="42AD5EFC" w14:textId="77777777" w:rsidR="00C549BC" w:rsidRDefault="00C549BC">
      <w:pPr>
        <w:widowControl/>
        <w:spacing w:line="400" w:lineRule="exact"/>
        <w:ind w:left="210"/>
        <w:jc w:val="left"/>
        <w:rPr>
          <w:rFonts w:asciiTheme="minorEastAsia" w:hAnsiTheme="minorEastAsia"/>
          <w:sz w:val="28"/>
        </w:rPr>
      </w:pPr>
    </w:p>
    <w:p w14:paraId="1021D49F"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（７）車両・設備・器具</w:t>
      </w:r>
    </w:p>
    <w:p w14:paraId="7CE6A0E3" w14:textId="77777777" w:rsidR="00C549BC" w:rsidRDefault="00547FD6">
      <w:pPr>
        <w:pStyle w:val="ac"/>
        <w:widowControl/>
        <w:numPr>
          <w:ilvl w:val="0"/>
          <w:numId w:val="4"/>
        </w:numPr>
        <w:spacing w:line="400" w:lineRule="exact"/>
        <w:ind w:leftChars="0" w:left="567" w:hanging="357"/>
        <w:jc w:val="left"/>
        <w:rPr>
          <w:rFonts w:asciiTheme="minorEastAsia" w:hAnsiTheme="minorEastAsia"/>
          <w:i/>
          <w:color w:val="000000" w:themeColor="text1"/>
          <w:sz w:val="28"/>
        </w:rPr>
      </w:pPr>
      <w:r>
        <w:rPr>
          <w:rFonts w:asciiTheme="minorEastAsia" w:hAnsiTheme="minorEastAsia" w:hint="eastAsia"/>
          <w:color w:val="000000" w:themeColor="text1"/>
          <w:sz w:val="28"/>
        </w:rPr>
        <w:lastRenderedPageBreak/>
        <w:t>ドアノブ、電気のスイッチ、階段の手すり、エレベーターのボタン、ゴミ箱、電話、共有のテーブル・いすなどの共有設備について、洗浄・消毒を行う。</w:t>
      </w:r>
    </w:p>
    <w:p w14:paraId="36B72F75" w14:textId="77777777" w:rsidR="00C549BC" w:rsidRPr="002433A3" w:rsidRDefault="00547FD6">
      <w:pPr>
        <w:pStyle w:val="ac"/>
        <w:widowControl/>
        <w:numPr>
          <w:ilvl w:val="0"/>
          <w:numId w:val="4"/>
        </w:numPr>
        <w:spacing w:line="400" w:lineRule="exact"/>
        <w:ind w:leftChars="0" w:left="567" w:hanging="357"/>
        <w:jc w:val="left"/>
        <w:rPr>
          <w:rFonts w:asciiTheme="minorEastAsia" w:hAnsiTheme="minorEastAsia"/>
          <w:i/>
          <w:color w:val="000000" w:themeColor="text1"/>
          <w:sz w:val="28"/>
        </w:rPr>
      </w:pPr>
      <w:r>
        <w:rPr>
          <w:rFonts w:asciiTheme="minorEastAsia" w:hAnsiTheme="minorEastAsia" w:hint="eastAsia"/>
          <w:color w:val="000000" w:themeColor="text1"/>
          <w:sz w:val="28"/>
        </w:rPr>
        <w:t>車両点検用工具などの共用器具については、</w:t>
      </w:r>
      <w:r w:rsidRPr="002433A3">
        <w:rPr>
          <w:rFonts w:asciiTheme="minorEastAsia" w:hAnsiTheme="minorEastAsia" w:hint="eastAsia"/>
          <w:color w:val="000000" w:themeColor="text1"/>
          <w:sz w:val="28"/>
        </w:rPr>
        <w:t>工具等を使用した際は、こまめに手洗い手指消毒を行うよう努める。</w:t>
      </w:r>
    </w:p>
    <w:p w14:paraId="2CA4733F" w14:textId="77777777" w:rsidR="00C549BC" w:rsidRDefault="00547FD6">
      <w:pPr>
        <w:pStyle w:val="ac"/>
        <w:widowControl/>
        <w:spacing w:line="400" w:lineRule="exact"/>
        <w:ind w:leftChars="200" w:left="700" w:hangingChars="100" w:hanging="280"/>
        <w:jc w:val="left"/>
        <w:rPr>
          <w:rFonts w:asciiTheme="minorEastAsia" w:hAnsiTheme="minorEastAsia"/>
          <w:sz w:val="28"/>
        </w:rPr>
      </w:pPr>
      <w:r>
        <w:rPr>
          <w:rFonts w:asciiTheme="minorEastAsia" w:hAnsiTheme="minorEastAsia" w:hint="eastAsia"/>
          <w:sz w:val="28"/>
        </w:rPr>
        <w:t>※設備や器具の消毒は、次亜塩素酸ナトリウム溶液やエタノールなど、当該設備・器具に最適な消毒液を用いる。</w:t>
      </w:r>
    </w:p>
    <w:p w14:paraId="78A4C2EA" w14:textId="77777777" w:rsidR="00516542" w:rsidRPr="00672C68" w:rsidRDefault="00516542">
      <w:pPr>
        <w:pStyle w:val="ac"/>
        <w:widowControl/>
        <w:numPr>
          <w:ilvl w:val="0"/>
          <w:numId w:val="4"/>
        </w:numPr>
        <w:spacing w:line="400" w:lineRule="exact"/>
        <w:ind w:leftChars="0" w:left="567" w:hanging="357"/>
        <w:jc w:val="left"/>
        <w:rPr>
          <w:rFonts w:asciiTheme="minorEastAsia" w:hAnsiTheme="minorEastAsia"/>
          <w:color w:val="000000" w:themeColor="text1"/>
          <w:sz w:val="28"/>
        </w:rPr>
      </w:pPr>
      <w:r w:rsidRPr="00672C68">
        <w:rPr>
          <w:rFonts w:asciiTheme="minorEastAsia" w:hAnsiTheme="minorEastAsia" w:hint="eastAsia"/>
          <w:color w:val="000000" w:themeColor="text1"/>
          <w:sz w:val="28"/>
        </w:rPr>
        <w:t>ユニフォーム等についてはこまめに洗濯を行う。</w:t>
      </w:r>
    </w:p>
    <w:p w14:paraId="3BE60643" w14:textId="3B8BAE26" w:rsidR="00C549BC" w:rsidRDefault="00547FD6">
      <w:pPr>
        <w:pStyle w:val="ac"/>
        <w:widowControl/>
        <w:numPr>
          <w:ilvl w:val="0"/>
          <w:numId w:val="4"/>
        </w:numPr>
        <w:spacing w:line="400" w:lineRule="exact"/>
        <w:ind w:leftChars="0" w:left="567" w:hanging="357"/>
        <w:jc w:val="left"/>
        <w:rPr>
          <w:rFonts w:asciiTheme="minorEastAsia" w:hAnsiTheme="minorEastAsia"/>
          <w:sz w:val="28"/>
        </w:rPr>
      </w:pPr>
      <w:r>
        <w:rPr>
          <w:rFonts w:asciiTheme="minorEastAsia" w:hAnsiTheme="minorEastAsia" w:hint="eastAsia"/>
          <w:sz w:val="28"/>
        </w:rPr>
        <w:t>ゴミはこまめに回収し、鼻水や唾液などがついたゴミがある場合はビニール袋に密閉する。ゴミの回収など清掃作業を行う従業員は、マスクや手袋を着用し、作業後に手洗いを徹底する。</w:t>
      </w:r>
    </w:p>
    <w:p w14:paraId="028B1208" w14:textId="77777777" w:rsidR="00C549BC" w:rsidRDefault="00C549BC">
      <w:pPr>
        <w:pStyle w:val="ac"/>
        <w:widowControl/>
        <w:spacing w:line="400" w:lineRule="exact"/>
        <w:ind w:leftChars="0" w:left="567"/>
        <w:jc w:val="left"/>
        <w:rPr>
          <w:rFonts w:asciiTheme="minorEastAsia" w:hAnsiTheme="minorEastAsia"/>
          <w:sz w:val="28"/>
        </w:rPr>
      </w:pPr>
    </w:p>
    <w:p w14:paraId="2C3F80A5" w14:textId="29629242"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（８）点呼</w:t>
      </w:r>
    </w:p>
    <w:p w14:paraId="1B36F537"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対面により運転者に対して点呼を行う際には、適切な距離を保つこと、運行管理者等（点呼を行う運行管理者又は補助者をいう。）と運転者の間にアクリル板や透明ビニールカーテンなどを設置すること、換気を徹底すること等により、いわゆる「三つの密」を避けるための取組を行う。また、運行管理者等に対し、マスク着用や、点呼前後の手洗い等の基本的な感染予防対策を講じるよう徹底する。</w:t>
      </w:r>
    </w:p>
    <w:p w14:paraId="2669FD19"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疲労、疾病等を報告させる際には、体温測定の結果を報告させることによる体調の確認を行うこと等により、健康状態を確実に把握するとともに、発熱やせき等の症状があることが確認された場合には、自宅待機とする。</w:t>
      </w:r>
    </w:p>
    <w:p w14:paraId="4B1F71D0" w14:textId="77777777" w:rsidR="00C549BC"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始業点呼時に、マスクの着用や手洗いの励行等の感染予防対策が取れていることを確認する。</w:t>
      </w:r>
    </w:p>
    <w:p w14:paraId="105E0837" w14:textId="451B3956" w:rsidR="00C549BC" w:rsidRPr="008D1EF5" w:rsidRDefault="00547FD6">
      <w:pPr>
        <w:pStyle w:val="ac"/>
        <w:widowControl/>
        <w:numPr>
          <w:ilvl w:val="0"/>
          <w:numId w:val="2"/>
        </w:numPr>
        <w:spacing w:line="400" w:lineRule="exact"/>
        <w:ind w:leftChars="0" w:left="567" w:hanging="357"/>
        <w:jc w:val="left"/>
        <w:rPr>
          <w:rFonts w:asciiTheme="minorEastAsia" w:hAnsiTheme="minorEastAsia"/>
          <w:sz w:val="28"/>
        </w:rPr>
      </w:pPr>
      <w:r>
        <w:rPr>
          <w:rFonts w:asciiTheme="minorEastAsia" w:hAnsiTheme="minorEastAsia" w:hint="eastAsia"/>
          <w:sz w:val="28"/>
        </w:rPr>
        <w:t>酒気帯びの有無の確認において使用するアルコール検知器については、</w:t>
      </w:r>
      <w:r w:rsidR="00B87B20" w:rsidRPr="009E1EB1">
        <w:rPr>
          <w:rFonts w:asciiTheme="minorEastAsia" w:hAnsiTheme="minorEastAsia" w:hint="eastAsia"/>
          <w:sz w:val="28"/>
        </w:rPr>
        <w:t>できるだけ使い捨てマウスピースを使用するとともに、</w:t>
      </w:r>
      <w:r w:rsidRPr="009E1EB1">
        <w:rPr>
          <w:rFonts w:asciiTheme="minorEastAsia" w:hAnsiTheme="minorEastAsia" w:hint="eastAsia"/>
          <w:sz w:val="28"/>
        </w:rPr>
        <w:t>こまめに除菌</w:t>
      </w:r>
      <w:r w:rsidRPr="009E1EB1">
        <w:rPr>
          <w:rStyle w:val="af"/>
          <w:rFonts w:asciiTheme="minorEastAsia" w:hAnsiTheme="minorEastAsia"/>
          <w:sz w:val="28"/>
        </w:rPr>
        <w:footnoteReference w:id="9"/>
      </w:r>
      <w:r w:rsidRPr="009E1EB1">
        <w:rPr>
          <w:rFonts w:asciiTheme="minorEastAsia" w:hAnsiTheme="minorEastAsia" w:hint="eastAsia"/>
          <w:sz w:val="28"/>
        </w:rPr>
        <w:t>することや車両に備えられている携帯型アルコール検知器を活用する等複数の検知器を使用すること等により感染防止を徹底する。</w:t>
      </w:r>
      <w:r w:rsidR="00B87B20" w:rsidRPr="009E1EB1">
        <w:rPr>
          <w:rFonts w:asciiTheme="minorEastAsia" w:hAnsiTheme="minorEastAsia" w:hint="eastAsia"/>
          <w:sz w:val="28"/>
        </w:rPr>
        <w:t>不明な点は必ず使用メーカーに確認して、除菌は適切に行うこと。</w:t>
      </w:r>
    </w:p>
    <w:p w14:paraId="026DDCAF" w14:textId="77777777" w:rsidR="00C549BC" w:rsidRDefault="00C549BC">
      <w:pPr>
        <w:widowControl/>
        <w:spacing w:line="400" w:lineRule="exact"/>
        <w:ind w:left="210"/>
        <w:jc w:val="left"/>
        <w:rPr>
          <w:rFonts w:asciiTheme="minorEastAsia" w:hAnsiTheme="minorEastAsia"/>
          <w:sz w:val="28"/>
          <w:highlight w:val="yellow"/>
        </w:rPr>
      </w:pPr>
    </w:p>
    <w:p w14:paraId="4BB7C99D"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（９）運行中</w:t>
      </w:r>
    </w:p>
    <w:p w14:paraId="64BE7409" w14:textId="7BEA7366"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lastRenderedPageBreak/>
        <w:t>２名以上の従業員が同乗する場合には、マスクの着用</w:t>
      </w:r>
      <w:r w:rsidR="00832DB1" w:rsidRPr="001371F5">
        <w:rPr>
          <w:rFonts w:asciiTheme="minorEastAsia" w:hAnsiTheme="minorEastAsia" w:hint="eastAsia"/>
          <w:sz w:val="28"/>
        </w:rPr>
        <w:t>と換気</w:t>
      </w:r>
      <w:r>
        <w:rPr>
          <w:rFonts w:asciiTheme="minorEastAsia" w:hAnsiTheme="minorEastAsia" w:hint="eastAsia"/>
          <w:sz w:val="28"/>
        </w:rPr>
        <w:t>を徹底する。</w:t>
      </w:r>
    </w:p>
    <w:p w14:paraId="7976729B" w14:textId="7D1CEB42" w:rsidR="00C549BC" w:rsidRPr="00D114DB" w:rsidRDefault="00547FD6">
      <w:pPr>
        <w:pStyle w:val="ac"/>
        <w:widowControl/>
        <w:numPr>
          <w:ilvl w:val="0"/>
          <w:numId w:val="1"/>
        </w:numPr>
        <w:spacing w:line="400" w:lineRule="exact"/>
        <w:ind w:leftChars="0" w:left="567" w:hanging="357"/>
        <w:jc w:val="left"/>
        <w:rPr>
          <w:rFonts w:asciiTheme="minorEastAsia" w:hAnsiTheme="minorEastAsia"/>
          <w:i/>
          <w:sz w:val="28"/>
        </w:rPr>
      </w:pPr>
      <w:r>
        <w:rPr>
          <w:rFonts w:asciiTheme="minorEastAsia" w:hAnsiTheme="minorEastAsia" w:hint="eastAsia"/>
          <w:sz w:val="28"/>
        </w:rPr>
        <w:t>荷物の受け渡し、荷役等において、マスクや手袋を着用するとともに、書類の受渡しや荷物の積み卸しの際には、相手先との直接接触を減らすよう努め、荷積み前や荷卸し後は車内の消毒に努める。</w:t>
      </w:r>
    </w:p>
    <w:p w14:paraId="0BCFC31E" w14:textId="5EE2FEF3" w:rsidR="00EC21A7" w:rsidRDefault="00EC21A7">
      <w:pPr>
        <w:widowControl/>
        <w:spacing w:line="400" w:lineRule="exact"/>
        <w:ind w:left="567" w:hanging="357"/>
        <w:jc w:val="left"/>
        <w:rPr>
          <w:rFonts w:asciiTheme="minorEastAsia" w:hAnsiTheme="minorEastAsia"/>
          <w:sz w:val="28"/>
        </w:rPr>
      </w:pPr>
      <w:r w:rsidRPr="00EC21A7">
        <w:rPr>
          <w:rFonts w:asciiTheme="minorEastAsia" w:hAnsiTheme="minorEastAsia" w:hint="eastAsia"/>
          <w:sz w:val="28"/>
        </w:rPr>
        <w:t>・</w:t>
      </w:r>
      <w:r w:rsidRPr="00EC21A7">
        <w:rPr>
          <w:rFonts w:asciiTheme="minorEastAsia" w:hAnsiTheme="minorEastAsia" w:hint="eastAsia"/>
          <w:sz w:val="28"/>
        </w:rPr>
        <w:tab/>
        <w:t>気温・湿度の高い中での荷役において、人と十分な距離（２メートル以上）を確保できる場合には、マスクをはずす</w:t>
      </w:r>
      <w:r w:rsidR="00C963B5">
        <w:rPr>
          <w:rStyle w:val="af"/>
          <w:rFonts w:asciiTheme="minorEastAsia" w:hAnsiTheme="minorEastAsia"/>
          <w:sz w:val="28"/>
        </w:rPr>
        <w:footnoteReference w:id="10"/>
      </w:r>
      <w:r w:rsidRPr="00EC21A7">
        <w:rPr>
          <w:rFonts w:asciiTheme="minorEastAsia" w:hAnsiTheme="minorEastAsia" w:hint="eastAsia"/>
          <w:sz w:val="28"/>
        </w:rPr>
        <w:t>。マスクを着用している時は、負荷のかかる作業を避け、周囲の人との距離を十分にとった上で、適宜マスクをはずして休憩をとるとともに、こまめに水分を補給する。</w:t>
      </w:r>
    </w:p>
    <w:p w14:paraId="50178F61" w14:textId="64FE5355" w:rsidR="00C549BC" w:rsidRDefault="00547FD6">
      <w:pPr>
        <w:widowControl/>
        <w:spacing w:line="400" w:lineRule="exact"/>
        <w:ind w:left="567" w:hanging="357"/>
        <w:jc w:val="left"/>
        <w:rPr>
          <w:rFonts w:asciiTheme="minorEastAsia" w:hAnsiTheme="minorEastAsia"/>
          <w:sz w:val="28"/>
        </w:rPr>
      </w:pPr>
      <w:r>
        <w:rPr>
          <w:rFonts w:asciiTheme="minorEastAsia" w:hAnsiTheme="minorEastAsia" w:hint="eastAsia"/>
          <w:sz w:val="28"/>
        </w:rPr>
        <w:t>・乗務員に対し、乗務中に発熱や体調不良を認めた時は運行管理者に連絡を入れることを徹底するとともに、乗務を中止させる。</w:t>
      </w:r>
    </w:p>
    <w:p w14:paraId="32E46BCF" w14:textId="77777777" w:rsidR="00C549BC" w:rsidRDefault="00547FD6">
      <w:pPr>
        <w:widowControl/>
        <w:spacing w:line="400" w:lineRule="exact"/>
        <w:ind w:left="567" w:hanging="357"/>
        <w:jc w:val="left"/>
        <w:rPr>
          <w:rFonts w:asciiTheme="minorEastAsia" w:hAnsiTheme="minorEastAsia"/>
          <w:sz w:val="28"/>
        </w:rPr>
      </w:pPr>
      <w:r>
        <w:rPr>
          <w:rFonts w:asciiTheme="minorEastAsia" w:hAnsiTheme="minorEastAsia" w:hint="eastAsia"/>
          <w:sz w:val="28"/>
        </w:rPr>
        <w:t>・作業は1人で行う、または、複数名で行う場合は持ち場を分担するなど、できるだけお互いに距離を取って行う。</w:t>
      </w:r>
    </w:p>
    <w:p w14:paraId="0008A970" w14:textId="77777777" w:rsidR="00C549BC" w:rsidRDefault="00547FD6">
      <w:pPr>
        <w:widowControl/>
        <w:spacing w:line="400" w:lineRule="exact"/>
        <w:ind w:left="567" w:hanging="357"/>
        <w:jc w:val="left"/>
        <w:rPr>
          <w:rFonts w:asciiTheme="minorEastAsia" w:hAnsiTheme="minorEastAsia"/>
          <w:i/>
          <w:sz w:val="28"/>
          <w:highlight w:val="yellow"/>
        </w:rPr>
      </w:pPr>
      <w:r>
        <w:rPr>
          <w:rFonts w:asciiTheme="minorEastAsia" w:hAnsiTheme="minorEastAsia" w:hint="eastAsia"/>
          <w:sz w:val="28"/>
        </w:rPr>
        <w:t>・共用のカートなど荷役機器を使った後は、手洗いを行う（アルコール消毒可）。</w:t>
      </w:r>
    </w:p>
    <w:p w14:paraId="6758DADE" w14:textId="77777777" w:rsidR="00C549BC" w:rsidRDefault="00C549BC">
      <w:pPr>
        <w:widowControl/>
        <w:spacing w:line="400" w:lineRule="exact"/>
        <w:ind w:left="567" w:hanging="357"/>
        <w:jc w:val="left"/>
        <w:rPr>
          <w:rFonts w:asciiTheme="minorEastAsia" w:hAnsiTheme="minorEastAsia"/>
          <w:i/>
          <w:sz w:val="28"/>
          <w:highlight w:val="yellow"/>
        </w:rPr>
      </w:pPr>
    </w:p>
    <w:p w14:paraId="56D164CB"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（10）事業所等への立ち入り</w:t>
      </w:r>
    </w:p>
    <w:p w14:paraId="3A14A7AC" w14:textId="77777777"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取引先等の外部関係者の立ち入りについては、必要性を含め検討し、立ち入りを認める場合は、当該者に対して、従業員に準じた感染防止対策を求める。</w:t>
      </w:r>
    </w:p>
    <w:p w14:paraId="457148DA" w14:textId="77777777" w:rsidR="00C549BC" w:rsidRDefault="00547FD6">
      <w:pPr>
        <w:pStyle w:val="ac"/>
        <w:widowControl/>
        <w:numPr>
          <w:ilvl w:val="0"/>
          <w:numId w:val="1"/>
        </w:numPr>
        <w:spacing w:line="400" w:lineRule="exact"/>
        <w:ind w:leftChars="0" w:left="567" w:hanging="357"/>
        <w:jc w:val="left"/>
        <w:rPr>
          <w:rFonts w:asciiTheme="minorEastAsia" w:hAnsiTheme="minorEastAsia"/>
          <w:sz w:val="28"/>
        </w:rPr>
      </w:pPr>
      <w:r>
        <w:rPr>
          <w:rFonts w:asciiTheme="minorEastAsia" w:hAnsiTheme="minorEastAsia" w:hint="eastAsia"/>
          <w:sz w:val="28"/>
        </w:rPr>
        <w:t>このため、あらかじめ、これらの外部関係者が所属する企業等に、事業所内での感染防止対策の内容を説明する等により、理解を促す。</w:t>
      </w:r>
    </w:p>
    <w:p w14:paraId="2604A518" w14:textId="77777777" w:rsidR="00C549BC" w:rsidRDefault="00C549BC">
      <w:pPr>
        <w:widowControl/>
        <w:spacing w:line="400" w:lineRule="exact"/>
        <w:jc w:val="left"/>
        <w:rPr>
          <w:rFonts w:asciiTheme="minorEastAsia" w:hAnsiTheme="minorEastAsia"/>
          <w:sz w:val="28"/>
        </w:rPr>
      </w:pPr>
    </w:p>
    <w:p w14:paraId="1B3E51A7"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（11）従業員に対する協力のお願い</w:t>
      </w:r>
    </w:p>
    <w:p w14:paraId="62C9BEAB" w14:textId="13CB5BDB" w:rsidR="00F00923" w:rsidRDefault="00F00923" w:rsidP="00F00923">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従業員に対し、感染防止対策の重要性を理解させ、日常生活を含む行動変容を促す。このため、これまで新型コロナウイルス感染症対策専門家会議が発表している「人との接触を８割減らす１０のポイント」</w:t>
      </w:r>
      <w:r w:rsidR="00BA5A7C">
        <w:rPr>
          <w:rStyle w:val="af"/>
          <w:rFonts w:asciiTheme="minorEastAsia" w:hAnsiTheme="minorEastAsia"/>
          <w:sz w:val="28"/>
        </w:rPr>
        <w:footnoteReference w:id="11"/>
      </w:r>
      <w:r>
        <w:rPr>
          <w:rFonts w:asciiTheme="minorEastAsia" w:hAnsiTheme="minorEastAsia" w:hint="eastAsia"/>
          <w:sz w:val="28"/>
        </w:rPr>
        <w:t>や「『新しい生活様式』の実践例」</w:t>
      </w:r>
      <w:r w:rsidR="003B1761">
        <w:rPr>
          <w:rStyle w:val="af"/>
          <w:rFonts w:asciiTheme="minorEastAsia" w:hAnsiTheme="minorEastAsia"/>
          <w:sz w:val="28"/>
        </w:rPr>
        <w:footnoteReference w:id="12"/>
      </w:r>
      <w:r>
        <w:rPr>
          <w:rFonts w:asciiTheme="minorEastAsia" w:hAnsiTheme="minorEastAsia" w:hint="eastAsia"/>
          <w:sz w:val="28"/>
        </w:rPr>
        <w:t>を周知するなどの取組を行う。</w:t>
      </w:r>
    </w:p>
    <w:p w14:paraId="70A49011" w14:textId="77777777" w:rsidR="00F00923" w:rsidRDefault="00F00923" w:rsidP="00F00923">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lastRenderedPageBreak/>
        <w:t>公共交通機関や図書館など公共施設を利用する従業員には、マスクの着用、咳エチケットの励行、車内など密閉空間での会話をしないこと等を徹底する。</w:t>
      </w:r>
    </w:p>
    <w:p w14:paraId="7437D63B" w14:textId="77777777" w:rsidR="00F00923" w:rsidRDefault="00F00923" w:rsidP="00F00923">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新型コロナウイルス感染症から回復した従業員やその関係者が、事業所内で差別されるなどの人権侵害を受けることのないよう、従業員を指導し、円滑な社会復帰のための十分な配慮を行う。</w:t>
      </w:r>
    </w:p>
    <w:p w14:paraId="7C3C550F" w14:textId="77777777" w:rsidR="001A2D84" w:rsidRDefault="00F00923" w:rsidP="00560962">
      <w:pPr>
        <w:pStyle w:val="ac"/>
        <w:widowControl/>
        <w:numPr>
          <w:ilvl w:val="0"/>
          <w:numId w:val="7"/>
        </w:numPr>
        <w:spacing w:line="400" w:lineRule="exact"/>
        <w:ind w:leftChars="0"/>
        <w:jc w:val="left"/>
        <w:rPr>
          <w:rFonts w:asciiTheme="minorEastAsia" w:hAnsiTheme="minorEastAsia"/>
          <w:sz w:val="28"/>
        </w:rPr>
      </w:pPr>
      <w:bookmarkStart w:id="4" w:name="_Hlk39691941"/>
      <w:bookmarkStart w:id="5" w:name="_Hlk41915830"/>
      <w:r w:rsidRPr="00560962">
        <w:rPr>
          <w:rFonts w:asciiTheme="minorEastAsia" w:hAnsiTheme="minorEastAsia" w:hint="eastAsia"/>
          <w:sz w:val="28"/>
        </w:rPr>
        <w:t>発熱や味覚障害といった新型コロナウイルス感染症にみられる症状以外の症状も含め、体調に思わしくない点がある場合、</w:t>
      </w:r>
      <w:bookmarkEnd w:id="4"/>
      <w:r w:rsidRPr="00560962">
        <w:rPr>
          <w:rFonts w:asciiTheme="minorEastAsia" w:hAnsiTheme="minorEastAsia" w:hint="eastAsia"/>
          <w:sz w:val="28"/>
        </w:rPr>
        <w:t>濃厚接触の可能性がある場合、同居家族で感染した場合、各種休暇制度や在宅勤務の利用を推奨する。</w:t>
      </w:r>
    </w:p>
    <w:p w14:paraId="523826F2" w14:textId="0D2A71CD" w:rsidR="00F00923" w:rsidRPr="00560962" w:rsidRDefault="001A2D84" w:rsidP="001A2D84">
      <w:pPr>
        <w:pStyle w:val="ac"/>
        <w:widowControl/>
        <w:numPr>
          <w:ilvl w:val="0"/>
          <w:numId w:val="7"/>
        </w:numPr>
        <w:spacing w:line="400" w:lineRule="exact"/>
        <w:ind w:leftChars="0"/>
        <w:jc w:val="left"/>
        <w:rPr>
          <w:rFonts w:asciiTheme="minorEastAsia" w:hAnsiTheme="minorEastAsia"/>
          <w:sz w:val="28"/>
        </w:rPr>
      </w:pPr>
      <w:r w:rsidRPr="001A2D84">
        <w:rPr>
          <w:rFonts w:asciiTheme="minorEastAsia" w:hAnsiTheme="minorEastAsia" w:hint="eastAsia"/>
          <w:sz w:val="28"/>
        </w:rPr>
        <w:t>接触確認アプリ（COCOA）</w:t>
      </w:r>
      <w:r w:rsidR="00CC7280">
        <w:rPr>
          <w:rStyle w:val="af"/>
          <w:rFonts w:asciiTheme="minorEastAsia" w:hAnsiTheme="minorEastAsia"/>
          <w:sz w:val="28"/>
        </w:rPr>
        <w:footnoteReference w:id="13"/>
      </w:r>
      <w:r w:rsidRPr="001A2D84">
        <w:rPr>
          <w:rFonts w:asciiTheme="minorEastAsia" w:hAnsiTheme="minorEastAsia" w:hint="eastAsia"/>
          <w:sz w:val="28"/>
        </w:rPr>
        <w:t>のダウンロード推奨や</w:t>
      </w:r>
      <w:r>
        <w:rPr>
          <w:rFonts w:asciiTheme="minorEastAsia" w:hAnsiTheme="minorEastAsia" w:hint="eastAsia"/>
          <w:sz w:val="28"/>
        </w:rPr>
        <w:t>、</w:t>
      </w:r>
      <w:r w:rsidRPr="001A2D84">
        <w:rPr>
          <w:rFonts w:asciiTheme="minorEastAsia" w:hAnsiTheme="minorEastAsia" w:hint="eastAsia"/>
          <w:sz w:val="28"/>
        </w:rPr>
        <w:t>各店舗等における</w:t>
      </w:r>
      <w:r>
        <w:rPr>
          <w:rFonts w:asciiTheme="minorEastAsia" w:hAnsiTheme="minorEastAsia" w:hint="eastAsia"/>
          <w:sz w:val="28"/>
        </w:rPr>
        <w:t>利用者のＱＲコード読取システムを含む</w:t>
      </w:r>
      <w:r w:rsidRPr="001A2D84">
        <w:rPr>
          <w:rFonts w:asciiTheme="minorEastAsia" w:hAnsiTheme="minorEastAsia" w:hint="eastAsia"/>
          <w:sz w:val="28"/>
        </w:rPr>
        <w:t>各地域通知サービスの登録</w:t>
      </w:r>
      <w:r>
        <w:rPr>
          <w:rFonts w:asciiTheme="minorEastAsia" w:hAnsiTheme="minorEastAsia" w:hint="eastAsia"/>
          <w:sz w:val="28"/>
        </w:rPr>
        <w:t>を推奨する。</w:t>
      </w:r>
    </w:p>
    <w:bookmarkEnd w:id="5"/>
    <w:p w14:paraId="4F3AEAA1" w14:textId="77777777" w:rsidR="00F00923" w:rsidRDefault="00F00923" w:rsidP="00F00923">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取引先等企業にも同様の取り組みを促すことが望ましい。</w:t>
      </w:r>
    </w:p>
    <w:p w14:paraId="71A50883" w14:textId="77777777" w:rsidR="00C549BC" w:rsidRPr="00F00923" w:rsidRDefault="00C549BC">
      <w:pPr>
        <w:pStyle w:val="ac"/>
        <w:widowControl/>
        <w:spacing w:line="400" w:lineRule="exact"/>
        <w:ind w:leftChars="0" w:left="567"/>
        <w:jc w:val="left"/>
        <w:rPr>
          <w:rFonts w:asciiTheme="minorEastAsia" w:hAnsiTheme="minorEastAsia"/>
          <w:sz w:val="28"/>
        </w:rPr>
      </w:pPr>
    </w:p>
    <w:p w14:paraId="63447FAD"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w:t>
      </w:r>
      <w:r>
        <w:rPr>
          <w:rFonts w:asciiTheme="minorEastAsia" w:hAnsiTheme="minorEastAsia"/>
          <w:b/>
          <w:sz w:val="28"/>
        </w:rPr>
        <w:t>12</w:t>
      </w:r>
      <w:r>
        <w:rPr>
          <w:rFonts w:asciiTheme="minorEastAsia" w:hAnsiTheme="minorEastAsia" w:hint="eastAsia"/>
          <w:b/>
          <w:sz w:val="28"/>
        </w:rPr>
        <w:t>）利用者に対する協力のお願い</w:t>
      </w:r>
    </w:p>
    <w:p w14:paraId="55E2F3E0"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事業所内に立ち入る利用者に対して、感染防止対策を示したチラシの掲示・配布を行う等により、感染拡大防止について協力を求める。</w:t>
      </w:r>
    </w:p>
    <w:p w14:paraId="7EB2C504"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hint="eastAsia"/>
          <w:sz w:val="28"/>
        </w:rPr>
        <w:t>非対面・非接触の配送形態である「置き配」について、ガイドライン</w:t>
      </w:r>
      <w:r>
        <w:rPr>
          <w:rStyle w:val="af"/>
          <w:sz w:val="28"/>
        </w:rPr>
        <w:footnoteReference w:id="14"/>
      </w:r>
      <w:r>
        <w:rPr>
          <w:rFonts w:hint="eastAsia"/>
          <w:sz w:val="28"/>
        </w:rPr>
        <w:t>を参照しながら活用への理解を促す。</w:t>
      </w:r>
    </w:p>
    <w:p w14:paraId="2B3D3931" w14:textId="77777777" w:rsidR="00C549BC" w:rsidRDefault="00C549BC">
      <w:pPr>
        <w:widowControl/>
        <w:spacing w:line="400" w:lineRule="exact"/>
        <w:ind w:left="142"/>
        <w:jc w:val="left"/>
        <w:rPr>
          <w:rFonts w:asciiTheme="minorEastAsia" w:hAnsiTheme="minorEastAsia"/>
          <w:sz w:val="28"/>
        </w:rPr>
      </w:pPr>
    </w:p>
    <w:p w14:paraId="66C7E7B0"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（13</w:t>
      </w:r>
      <w:r>
        <w:rPr>
          <w:rFonts w:asciiTheme="minorEastAsia" w:hAnsiTheme="minorEastAsia"/>
          <w:b/>
          <w:sz w:val="28"/>
        </w:rPr>
        <w:t>）</w:t>
      </w:r>
      <w:r>
        <w:rPr>
          <w:rFonts w:asciiTheme="minorEastAsia" w:hAnsiTheme="minorEastAsia" w:hint="eastAsia"/>
          <w:b/>
          <w:sz w:val="28"/>
        </w:rPr>
        <w:t>感染者が確認された場合の対応</w:t>
      </w:r>
    </w:p>
    <w:p w14:paraId="1E103171" w14:textId="77777777" w:rsidR="00C549BC" w:rsidRDefault="00547FD6">
      <w:pPr>
        <w:widowControl/>
        <w:spacing w:line="400" w:lineRule="exact"/>
        <w:ind w:firstLineChars="100" w:firstLine="281"/>
        <w:jc w:val="left"/>
        <w:rPr>
          <w:rFonts w:asciiTheme="minorEastAsia" w:hAnsiTheme="minorEastAsia"/>
          <w:b/>
          <w:sz w:val="28"/>
        </w:rPr>
      </w:pPr>
      <w:r>
        <w:rPr>
          <w:rFonts w:asciiTheme="minorEastAsia" w:hAnsiTheme="minorEastAsia" w:hint="eastAsia"/>
          <w:b/>
          <w:sz w:val="28"/>
        </w:rPr>
        <w:t>①従業員の感染が確認された場合</w:t>
      </w:r>
    </w:p>
    <w:p w14:paraId="6E45821B"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保健所、医療機関の指示に従</w:t>
      </w:r>
      <w:r w:rsidR="0005281B">
        <w:rPr>
          <w:rFonts w:asciiTheme="minorEastAsia" w:hAnsiTheme="minorEastAsia" w:hint="eastAsia"/>
          <w:sz w:val="28"/>
        </w:rPr>
        <w:t>う</w:t>
      </w:r>
      <w:r>
        <w:rPr>
          <w:rFonts w:asciiTheme="minorEastAsia" w:hAnsiTheme="minorEastAsia" w:hint="eastAsia"/>
          <w:sz w:val="28"/>
        </w:rPr>
        <w:t>。</w:t>
      </w:r>
    </w:p>
    <w:p w14:paraId="7B9D3FA4"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従業員が感染した旨を速やかに各地方運輸局等に連絡する。</w:t>
      </w:r>
    </w:p>
    <w:p w14:paraId="5A9F5DE7"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感染者の行動範囲を踏まえ、感染者の勤務場所の消毒を行うとともに、必要に応じて、同勤務場所の勤務者に自宅待機をさせるなどの対応を検討する。</w:t>
      </w:r>
    </w:p>
    <w:p w14:paraId="2EE25357"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感染者の人権に配慮し、個人名が特定されることがないよう留意する。なお、新型コロナウイルス感染症の感染拡大防止を目的とした個人データの取り扱いについては、個人情報保護に配慮し、適正に取り扱う。</w:t>
      </w:r>
    </w:p>
    <w:p w14:paraId="3BA40414" w14:textId="77777777" w:rsidR="00C549BC" w:rsidRDefault="00547FD6">
      <w:pPr>
        <w:widowControl/>
        <w:spacing w:line="400" w:lineRule="exact"/>
        <w:ind w:firstLineChars="100" w:firstLine="268"/>
        <w:jc w:val="left"/>
        <w:rPr>
          <w:rFonts w:asciiTheme="minorEastAsia" w:hAnsiTheme="minorEastAsia"/>
          <w:b/>
          <w:sz w:val="28"/>
        </w:rPr>
      </w:pPr>
      <w:r w:rsidRPr="00F310D7">
        <w:rPr>
          <w:rFonts w:asciiTheme="minorEastAsia" w:hAnsiTheme="minorEastAsia" w:hint="eastAsia"/>
          <w:b/>
          <w:spacing w:val="1"/>
          <w:w w:val="94"/>
          <w:kern w:val="0"/>
          <w:sz w:val="28"/>
        </w:rPr>
        <w:t>②複数社が混在する借用ビル内で同居する他社の社員で感染が確認された場</w:t>
      </w:r>
      <w:r w:rsidRPr="00F310D7">
        <w:rPr>
          <w:rFonts w:asciiTheme="minorEastAsia" w:hAnsiTheme="minorEastAsia" w:hint="eastAsia"/>
          <w:b/>
          <w:spacing w:val="-10"/>
          <w:w w:val="94"/>
          <w:kern w:val="0"/>
          <w:sz w:val="28"/>
        </w:rPr>
        <w:t>合</w:t>
      </w:r>
    </w:p>
    <w:p w14:paraId="1E3D3415" w14:textId="77777777" w:rsidR="00C549BC" w:rsidRDefault="00547FD6">
      <w:pPr>
        <w:pStyle w:val="ac"/>
        <w:widowControl/>
        <w:numPr>
          <w:ilvl w:val="0"/>
          <w:numId w:val="5"/>
        </w:numPr>
        <w:spacing w:line="400" w:lineRule="exact"/>
        <w:ind w:leftChars="0" w:left="426" w:hanging="284"/>
        <w:jc w:val="left"/>
        <w:rPr>
          <w:rFonts w:asciiTheme="minorEastAsia" w:hAnsiTheme="minorEastAsia"/>
          <w:sz w:val="28"/>
        </w:rPr>
      </w:pPr>
      <w:r>
        <w:rPr>
          <w:rFonts w:asciiTheme="minorEastAsia" w:hAnsiTheme="minorEastAsia"/>
          <w:sz w:val="28"/>
        </w:rPr>
        <w:t xml:space="preserve"> 保健所、医療機関およびビル貸主の指示に従う。</w:t>
      </w:r>
    </w:p>
    <w:p w14:paraId="2D03C1AD" w14:textId="77777777" w:rsidR="00C549BC" w:rsidRDefault="00C549BC">
      <w:pPr>
        <w:widowControl/>
        <w:spacing w:line="400" w:lineRule="exact"/>
        <w:jc w:val="left"/>
        <w:rPr>
          <w:rFonts w:asciiTheme="minorEastAsia" w:hAnsiTheme="minorEastAsia"/>
          <w:sz w:val="28"/>
        </w:rPr>
      </w:pPr>
    </w:p>
    <w:p w14:paraId="0429DE98" w14:textId="77777777" w:rsidR="00C549BC" w:rsidRDefault="00547FD6">
      <w:pPr>
        <w:widowControl/>
        <w:spacing w:line="400" w:lineRule="exact"/>
        <w:jc w:val="left"/>
        <w:rPr>
          <w:rFonts w:asciiTheme="minorEastAsia" w:hAnsiTheme="minorEastAsia"/>
          <w:b/>
          <w:sz w:val="28"/>
        </w:rPr>
      </w:pPr>
      <w:r>
        <w:rPr>
          <w:rFonts w:asciiTheme="minorEastAsia" w:hAnsiTheme="minorEastAsia" w:hint="eastAsia"/>
          <w:b/>
          <w:sz w:val="28"/>
        </w:rPr>
        <w:t>（14）その他</w:t>
      </w:r>
    </w:p>
    <w:p w14:paraId="554D3167"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総括安全衛生管理者や安全衛生推進者と保健所との連絡体制を確立し、保健所の聞き取り等に必ず協力する。</w:t>
      </w:r>
    </w:p>
    <w:p w14:paraId="0D6D2180" w14:textId="77777777" w:rsidR="00C549BC" w:rsidRDefault="00547FD6">
      <w:pPr>
        <w:pStyle w:val="ac"/>
        <w:widowControl/>
        <w:numPr>
          <w:ilvl w:val="0"/>
          <w:numId w:val="5"/>
        </w:numPr>
        <w:spacing w:line="400" w:lineRule="exact"/>
        <w:ind w:leftChars="0" w:left="567" w:hanging="425"/>
        <w:jc w:val="left"/>
        <w:rPr>
          <w:rFonts w:asciiTheme="minorEastAsia" w:hAnsiTheme="minorEastAsia"/>
          <w:sz w:val="28"/>
        </w:rPr>
      </w:pPr>
      <w:r>
        <w:rPr>
          <w:rFonts w:asciiTheme="minorEastAsia" w:hAnsiTheme="minorEastAsia" w:hint="eastAsia"/>
          <w:sz w:val="28"/>
        </w:rPr>
        <w:t>新型コロナウイルスの感染予防にあたっては、本ガイドラインに加えて、公益社団法人全日本トラック協会が新型インフルエンザの感染予防対策のために作成したガイドライン</w:t>
      </w:r>
      <w:r>
        <w:rPr>
          <w:rStyle w:val="af"/>
          <w:rFonts w:asciiTheme="minorEastAsia" w:hAnsiTheme="minorEastAsia"/>
          <w:sz w:val="28"/>
        </w:rPr>
        <w:footnoteReference w:id="15"/>
      </w:r>
      <w:r>
        <w:rPr>
          <w:rFonts w:asciiTheme="minorEastAsia" w:hAnsiTheme="minorEastAsia" w:hint="eastAsia"/>
          <w:sz w:val="28"/>
        </w:rPr>
        <w:t>も参考にする。</w:t>
      </w:r>
    </w:p>
    <w:p w14:paraId="0003726A" w14:textId="77777777" w:rsidR="00B87B20" w:rsidRPr="009E1EB1" w:rsidRDefault="00B87B20" w:rsidP="00B87B20">
      <w:pPr>
        <w:pStyle w:val="ac"/>
        <w:widowControl/>
        <w:numPr>
          <w:ilvl w:val="0"/>
          <w:numId w:val="5"/>
        </w:numPr>
        <w:spacing w:line="400" w:lineRule="exact"/>
        <w:ind w:leftChars="0" w:left="567" w:hanging="425"/>
        <w:jc w:val="left"/>
        <w:rPr>
          <w:rFonts w:asciiTheme="minorEastAsia" w:hAnsiTheme="minorEastAsia"/>
          <w:sz w:val="28"/>
        </w:rPr>
      </w:pPr>
      <w:r w:rsidRPr="009E1EB1">
        <w:rPr>
          <w:rFonts w:asciiTheme="minorEastAsia" w:hAnsiTheme="minorEastAsia" w:hint="eastAsia"/>
          <w:sz w:val="28"/>
        </w:rPr>
        <w:t>添付のチェックリストを活用し、感染症対策を徹底する。</w:t>
      </w:r>
    </w:p>
    <w:p w14:paraId="2EAAE040" w14:textId="77777777" w:rsidR="00C549BC" w:rsidRPr="00B87B20" w:rsidRDefault="00C549BC">
      <w:pPr>
        <w:widowControl/>
        <w:spacing w:line="400" w:lineRule="exact"/>
        <w:ind w:left="840" w:hangingChars="300" w:hanging="840"/>
        <w:jc w:val="left"/>
        <w:rPr>
          <w:rFonts w:asciiTheme="minorEastAsia" w:hAnsiTheme="minorEastAsia"/>
          <w:sz w:val="28"/>
        </w:rPr>
      </w:pPr>
    </w:p>
    <w:p w14:paraId="6C69CC4B" w14:textId="77777777" w:rsidR="00C549BC" w:rsidRDefault="00547FD6">
      <w:pPr>
        <w:widowControl/>
        <w:spacing w:line="400" w:lineRule="exact"/>
        <w:ind w:left="840" w:hangingChars="300" w:hanging="840"/>
        <w:jc w:val="right"/>
        <w:rPr>
          <w:rFonts w:asciiTheme="minorEastAsia" w:hAnsiTheme="minorEastAsia"/>
          <w:sz w:val="28"/>
        </w:rPr>
      </w:pPr>
      <w:r>
        <w:rPr>
          <w:rFonts w:asciiTheme="minorEastAsia" w:hAnsiTheme="minorEastAsia" w:hint="eastAsia"/>
          <w:sz w:val="28"/>
        </w:rPr>
        <w:t>（以上）</w:t>
      </w:r>
    </w:p>
    <w:sectPr w:rsidR="00C549BC" w:rsidSect="006E064B">
      <w:footerReference w:type="default" r:id="rId10"/>
      <w:pgSz w:w="11906" w:h="16838" w:code="9"/>
      <w:pgMar w:top="1440" w:right="1077" w:bottom="851" w:left="1077" w:header="851" w:footer="312" w:gutter="0"/>
      <w:pgNumType w:start="0"/>
      <w:cols w:space="720"/>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116E" w14:textId="77777777" w:rsidR="004765A0" w:rsidRDefault="00547FD6">
      <w:r>
        <w:separator/>
      </w:r>
    </w:p>
  </w:endnote>
  <w:endnote w:type="continuationSeparator" w:id="0">
    <w:p w14:paraId="741E586E" w14:textId="77777777" w:rsidR="004765A0" w:rsidRDefault="0054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17966"/>
      <w:docPartObj>
        <w:docPartGallery w:val="Page Numbers (Bottom of Page)"/>
        <w:docPartUnique/>
      </w:docPartObj>
    </w:sdtPr>
    <w:sdtEndPr/>
    <w:sdtContent>
      <w:p w14:paraId="0E24D638" w14:textId="2D372706" w:rsidR="00C549BC" w:rsidRDefault="00547FD6">
        <w:pPr>
          <w:pStyle w:val="a5"/>
          <w:jc w:val="center"/>
        </w:pPr>
        <w:r>
          <w:rPr>
            <w:rFonts w:hint="eastAsia"/>
          </w:rPr>
          <w:fldChar w:fldCharType="begin"/>
        </w:r>
        <w:r>
          <w:rPr>
            <w:rFonts w:hint="eastAsia"/>
          </w:rPr>
          <w:instrText xml:space="preserve">PAGE  \* MERGEFORMAT </w:instrText>
        </w:r>
        <w:r>
          <w:rPr>
            <w:rFonts w:hint="eastAsia"/>
          </w:rPr>
          <w:fldChar w:fldCharType="separate"/>
        </w:r>
        <w:r w:rsidR="001A2D84">
          <w:rPr>
            <w:noProof/>
          </w:rPr>
          <w:t>11</w:t>
        </w:r>
        <w:r>
          <w:rPr>
            <w:rFonts w:hint="eastAsia"/>
          </w:rPr>
          <w:fldChar w:fldCharType="end"/>
        </w:r>
      </w:p>
    </w:sdtContent>
  </w:sdt>
  <w:p w14:paraId="363ACDA7" w14:textId="77777777" w:rsidR="00C549BC" w:rsidRDefault="00C549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394E" w14:textId="77777777" w:rsidR="004765A0" w:rsidRDefault="00547FD6">
      <w:r>
        <w:separator/>
      </w:r>
    </w:p>
  </w:footnote>
  <w:footnote w:type="continuationSeparator" w:id="0">
    <w:p w14:paraId="367EFBD1" w14:textId="77777777" w:rsidR="004765A0" w:rsidRDefault="00547FD6">
      <w:r>
        <w:continuationSeparator/>
      </w:r>
    </w:p>
  </w:footnote>
  <w:footnote w:id="1">
    <w:p w14:paraId="16C071C2" w14:textId="77777777" w:rsidR="008770EC" w:rsidRDefault="00BB7CA0">
      <w:pPr>
        <w:pStyle w:val="ad"/>
      </w:pPr>
      <w:r>
        <w:rPr>
          <w:rStyle w:val="af"/>
        </w:rPr>
        <w:footnoteRef/>
      </w:r>
      <w:r>
        <w:t xml:space="preserve"> </w:t>
      </w:r>
      <w:r>
        <w:rPr>
          <w:rFonts w:hint="eastAsia"/>
        </w:rPr>
        <w:t xml:space="preserve">内閣官房　</w:t>
      </w:r>
      <w:bookmarkStart w:id="0" w:name="_Hlk89683833"/>
      <w:r w:rsidR="008770EC">
        <w:rPr>
          <w:rFonts w:hint="eastAsia"/>
        </w:rPr>
        <w:t>感染拡大防止に向けた取組ページ内</w:t>
      </w:r>
      <w:bookmarkEnd w:id="0"/>
    </w:p>
    <w:p w14:paraId="31D4B5B5" w14:textId="5233E201" w:rsidR="00BB7CA0" w:rsidRDefault="00BB7CA0" w:rsidP="008770EC">
      <w:pPr>
        <w:pStyle w:val="ad"/>
        <w:ind w:firstLineChars="100" w:firstLine="210"/>
      </w:pPr>
      <w:r w:rsidRPr="00BB7CA0">
        <w:rPr>
          <w:rFonts w:hint="eastAsia"/>
        </w:rPr>
        <w:t>感染リスクが高まる「</w:t>
      </w:r>
      <w:r w:rsidRPr="00BB7CA0">
        <w:rPr>
          <w:rFonts w:hint="eastAsia"/>
        </w:rPr>
        <w:t>5</w:t>
      </w:r>
      <w:r w:rsidRPr="00BB7CA0">
        <w:rPr>
          <w:rFonts w:hint="eastAsia"/>
        </w:rPr>
        <w:t>つの場面」</w:t>
      </w:r>
      <w:r>
        <w:rPr>
          <w:rFonts w:hint="eastAsia"/>
        </w:rPr>
        <w:t>（</w:t>
      </w:r>
      <w:hyperlink r:id="rId1" w:history="1">
        <w:r w:rsidRPr="00C374D3">
          <w:rPr>
            <w:rStyle w:val="aa"/>
          </w:rPr>
          <w:t>https://corona.go.jp/proposal/</w:t>
        </w:r>
      </w:hyperlink>
      <w:r>
        <w:rPr>
          <w:rFonts w:hint="eastAsia"/>
        </w:rPr>
        <w:t>）</w:t>
      </w:r>
    </w:p>
  </w:footnote>
  <w:footnote w:id="2">
    <w:p w14:paraId="0031AB17" w14:textId="34A268B0" w:rsidR="00AB634D" w:rsidRPr="001371F5" w:rsidRDefault="00AB634D">
      <w:pPr>
        <w:pStyle w:val="ad"/>
      </w:pPr>
      <w:r w:rsidRPr="001371F5">
        <w:rPr>
          <w:rStyle w:val="af"/>
        </w:rPr>
        <w:footnoteRef/>
      </w:r>
      <w:r w:rsidRPr="001371F5">
        <w:t xml:space="preserve"> </w:t>
      </w:r>
      <w:r w:rsidRPr="001371F5">
        <w:rPr>
          <w:rFonts w:hint="eastAsia"/>
        </w:rPr>
        <w:t>厚生労働省「国民の皆さまへ（新型コロナウイルス感染症）」</w:t>
      </w:r>
    </w:p>
    <w:p w14:paraId="5596F8DC" w14:textId="4443802B" w:rsidR="00AB634D" w:rsidRDefault="00AB634D">
      <w:pPr>
        <w:pStyle w:val="ad"/>
      </w:pPr>
      <w:r w:rsidRPr="001371F5">
        <w:rPr>
          <w:rFonts w:hint="eastAsia"/>
        </w:rPr>
        <w:t>（</w:t>
      </w:r>
      <w:hyperlink r:id="rId2" w:history="1">
        <w:r w:rsidRPr="00C532F9">
          <w:rPr>
            <w:rStyle w:val="aa"/>
          </w:rPr>
          <w:t>https://www.mhlw.go.jp/stf/seisakunitsuite/bunya/0000121431_00094.html</w:t>
        </w:r>
      </w:hyperlink>
      <w:r w:rsidRPr="001371F5">
        <w:rPr>
          <w:rFonts w:hint="eastAsia"/>
        </w:rPr>
        <w:t>）</w:t>
      </w:r>
    </w:p>
  </w:footnote>
  <w:footnote w:id="3">
    <w:p w14:paraId="7DDA1B9D" w14:textId="75CA8511" w:rsidR="00F00923" w:rsidRPr="00B44655" w:rsidRDefault="00F00923" w:rsidP="00DF1CE0">
      <w:pPr>
        <w:pStyle w:val="ad"/>
        <w:ind w:left="141" w:hangingChars="67" w:hanging="141"/>
        <w:rPr>
          <w:rFonts w:ascii="Century" w:hAnsi="Century" w:cs="Century"/>
          <w:color w:val="0000FF"/>
          <w:szCs w:val="21"/>
          <w:u w:val="single"/>
        </w:rPr>
      </w:pPr>
      <w:r w:rsidRPr="0038320B">
        <w:rPr>
          <w:rStyle w:val="af"/>
          <w:szCs w:val="21"/>
        </w:rPr>
        <w:footnoteRef/>
      </w:r>
      <w:r w:rsidRPr="0038320B">
        <w:rPr>
          <w:szCs w:val="21"/>
        </w:rPr>
        <w:t xml:space="preserve"> </w:t>
      </w:r>
      <w:r w:rsidRPr="0038320B">
        <w:rPr>
          <w:rFonts w:hint="eastAsia"/>
          <w:szCs w:val="21"/>
        </w:rPr>
        <w:t>日本渡航医学会</w:t>
      </w:r>
      <w:r w:rsidRPr="0038320B">
        <w:rPr>
          <w:rFonts w:ascii="Century" w:hAnsi="Century" w:cs="Century"/>
          <w:szCs w:val="21"/>
        </w:rPr>
        <w:t>-</w:t>
      </w:r>
      <w:r w:rsidRPr="0038320B">
        <w:rPr>
          <w:rFonts w:hAnsi="Century" w:hint="eastAsia"/>
          <w:szCs w:val="21"/>
        </w:rPr>
        <w:t>日本産業衛生学会作成「職域のための新型コロナウイルス感染症対策ガイド</w:t>
      </w:r>
      <w:r w:rsidR="00DF1CE0">
        <w:rPr>
          <w:rFonts w:hAnsi="Century" w:hint="eastAsia"/>
          <w:szCs w:val="21"/>
        </w:rPr>
        <w:t>（第</w:t>
      </w:r>
      <w:r w:rsidR="00DF1CE0">
        <w:rPr>
          <w:rFonts w:hAnsi="Century" w:hint="eastAsia"/>
          <w:szCs w:val="21"/>
        </w:rPr>
        <w:t>5</w:t>
      </w:r>
      <w:r w:rsidR="00DF1CE0">
        <w:rPr>
          <w:rFonts w:hAnsi="Century" w:hint="eastAsia"/>
          <w:szCs w:val="21"/>
        </w:rPr>
        <w:t>版）</w:t>
      </w:r>
      <w:r w:rsidRPr="0038320B">
        <w:rPr>
          <w:rFonts w:hAnsi="Century" w:hint="eastAsia"/>
          <w:szCs w:val="21"/>
        </w:rPr>
        <w:t>」など（</w:t>
      </w:r>
      <w:hyperlink r:id="rId3" w:history="1">
        <w:r w:rsidR="00DF1CE0" w:rsidRPr="00DF1CE0">
          <w:rPr>
            <w:rStyle w:val="aa"/>
            <w:rFonts w:hAnsi="Century"/>
            <w:szCs w:val="21"/>
          </w:rPr>
          <w:t>https://plaza.umin.ac.jp/jstah/pdf/corona05.pdf</w:t>
        </w:r>
      </w:hyperlink>
      <w:r w:rsidR="00B94782" w:rsidRPr="0038320B">
        <w:rPr>
          <w:rFonts w:ascii="Century" w:hAnsi="Century" w:cs="Century" w:hint="eastAsia"/>
          <w:szCs w:val="21"/>
        </w:rPr>
        <w:t>）</w:t>
      </w:r>
    </w:p>
  </w:footnote>
  <w:footnote w:id="4">
    <w:p w14:paraId="4D5492F8" w14:textId="0C9A3C44" w:rsidR="00BB7CA0" w:rsidRDefault="00BB7CA0" w:rsidP="00BB7CA0">
      <w:pPr>
        <w:pStyle w:val="ad"/>
      </w:pPr>
      <w:r>
        <w:rPr>
          <w:rStyle w:val="af"/>
        </w:rPr>
        <w:footnoteRef/>
      </w:r>
      <w:r>
        <w:t xml:space="preserve"> </w:t>
      </w:r>
      <w:r>
        <w:rPr>
          <w:rFonts w:hint="eastAsia"/>
        </w:rPr>
        <w:t>内閣官房　新型コロナウイルス感染拡大を防ぐ健康観察アプリ</w:t>
      </w:r>
    </w:p>
    <w:p w14:paraId="1406B1AE" w14:textId="15F19C97" w:rsidR="00BB7CA0" w:rsidRPr="00BB7CA0" w:rsidRDefault="00BB7CA0" w:rsidP="00BB7CA0">
      <w:pPr>
        <w:pStyle w:val="ad"/>
      </w:pPr>
      <w:r>
        <w:rPr>
          <w:rFonts w:hint="eastAsia"/>
        </w:rPr>
        <w:t>（</w:t>
      </w:r>
      <w:hyperlink r:id="rId4" w:history="1">
        <w:r w:rsidRPr="00C374D3">
          <w:rPr>
            <w:rStyle w:val="aa"/>
          </w:rPr>
          <w:t>https://corona.go.jp/health/</w:t>
        </w:r>
      </w:hyperlink>
      <w:r>
        <w:rPr>
          <w:rFonts w:hint="eastAsia"/>
        </w:rPr>
        <w:t>）</w:t>
      </w:r>
    </w:p>
  </w:footnote>
  <w:footnote w:id="5">
    <w:p w14:paraId="1B0523CC" w14:textId="27B642E9" w:rsidR="00223F02" w:rsidRPr="00223F02" w:rsidRDefault="00223F02">
      <w:pPr>
        <w:pStyle w:val="ad"/>
      </w:pPr>
      <w:r>
        <w:rPr>
          <w:rStyle w:val="af"/>
        </w:rPr>
        <w:footnoteRef/>
      </w:r>
      <w:r>
        <w:t xml:space="preserve"> </w:t>
      </w:r>
      <w:r>
        <w:rPr>
          <w:rFonts w:hint="eastAsia"/>
        </w:rPr>
        <w:t>内閣官房　「</w:t>
      </w:r>
      <w:r>
        <w:rPr>
          <w:rFonts w:hint="eastAsia"/>
        </w:rPr>
        <w:t>2021</w:t>
      </w:r>
      <w:r>
        <w:rPr>
          <w:rFonts w:hint="eastAsia"/>
        </w:rPr>
        <w:t>年版　新型コロナウイルス　感染拡大防止へのご協力をお願いします」（</w:t>
      </w:r>
      <w:hyperlink r:id="rId5" w:history="1">
        <w:r w:rsidRPr="00C374D3">
          <w:rPr>
            <w:rStyle w:val="aa"/>
          </w:rPr>
          <w:t>https://corona.go.jp/proposal/pdf/kansenboushi_green_20210702.pdf</w:t>
        </w:r>
      </w:hyperlink>
      <w:r>
        <w:rPr>
          <w:rFonts w:hint="eastAsia"/>
        </w:rPr>
        <w:t>）</w:t>
      </w:r>
    </w:p>
  </w:footnote>
  <w:footnote w:id="6">
    <w:p w14:paraId="276D56CB" w14:textId="2F26C8E5" w:rsidR="00BA5A7C" w:rsidRPr="00223F02" w:rsidRDefault="00223F02" w:rsidP="004134A9">
      <w:pPr>
        <w:pStyle w:val="ad"/>
      </w:pPr>
      <w:r>
        <w:rPr>
          <w:rStyle w:val="af"/>
        </w:rPr>
        <w:footnoteRef/>
      </w:r>
      <w:r>
        <w:t xml:space="preserve"> </w:t>
      </w:r>
      <w:r w:rsidR="00616946" w:rsidRPr="00BA5A7C">
        <w:rPr>
          <w:rFonts w:hint="eastAsia"/>
        </w:rPr>
        <w:t>HEPA</w:t>
      </w:r>
      <w:r w:rsidR="00616946" w:rsidRPr="00BA5A7C">
        <w:rPr>
          <w:rFonts w:hint="eastAsia"/>
        </w:rPr>
        <w:t>フィルタ</w:t>
      </w:r>
      <w:r w:rsidR="00616946">
        <w:rPr>
          <w:rFonts w:hint="eastAsia"/>
        </w:rPr>
        <w:t>ー</w:t>
      </w:r>
      <w:r w:rsidR="004134A9">
        <w:rPr>
          <w:rFonts w:hint="eastAsia"/>
        </w:rPr>
        <w:t>：</w:t>
      </w:r>
      <w:r w:rsidR="004134A9" w:rsidRPr="004134A9">
        <w:rPr>
          <w:rFonts w:hint="eastAsia"/>
        </w:rPr>
        <w:t>空気中の</w:t>
      </w:r>
      <w:r w:rsidR="004134A9" w:rsidRPr="004134A9">
        <w:rPr>
          <w:rFonts w:hint="eastAsia"/>
        </w:rPr>
        <w:t>0.3</w:t>
      </w:r>
      <w:r w:rsidR="004134A9" w:rsidRPr="004134A9">
        <w:rPr>
          <w:rFonts w:hint="eastAsia"/>
        </w:rPr>
        <w:t>μ</w:t>
      </w:r>
      <w:r w:rsidR="004134A9" w:rsidRPr="004134A9">
        <w:rPr>
          <w:rFonts w:hint="eastAsia"/>
        </w:rPr>
        <w:t>m</w:t>
      </w:r>
      <w:r w:rsidR="004134A9" w:rsidRPr="004134A9">
        <w:rPr>
          <w:rFonts w:hint="eastAsia"/>
        </w:rPr>
        <w:t>（マイクロメートル）以上の粒子を捕集することができるという高性能なエアフィルター</w:t>
      </w:r>
    </w:p>
  </w:footnote>
  <w:footnote w:id="7">
    <w:p w14:paraId="1328A9ED" w14:textId="29B1F471" w:rsidR="00C549BC" w:rsidRPr="0020092E" w:rsidRDefault="00547FD6">
      <w:pPr>
        <w:pStyle w:val="ad"/>
        <w:rPr>
          <w:sz w:val="18"/>
          <w:szCs w:val="18"/>
        </w:rPr>
      </w:pPr>
      <w:r w:rsidRPr="0038320B">
        <w:rPr>
          <w:rStyle w:val="af"/>
          <w:rFonts w:asciiTheme="minorEastAsia" w:hAnsiTheme="minorEastAsia"/>
          <w:szCs w:val="21"/>
        </w:rPr>
        <w:footnoteRef/>
      </w:r>
      <w:r w:rsidRPr="0038320B">
        <w:rPr>
          <w:rFonts w:asciiTheme="minorEastAsia" w:hAnsiTheme="minorEastAsia"/>
          <w:szCs w:val="21"/>
        </w:rPr>
        <w:t xml:space="preserve"> </w:t>
      </w:r>
      <w:r w:rsidRPr="0038320B">
        <w:rPr>
          <w:rFonts w:asciiTheme="minorEastAsia" w:hAnsiTheme="minorEastAsia" w:hint="eastAsia"/>
          <w:szCs w:val="21"/>
        </w:rPr>
        <w:t>厚生労働省</w:t>
      </w:r>
      <w:r w:rsidR="0020092E">
        <w:rPr>
          <w:rFonts w:asciiTheme="minorEastAsia" w:hAnsiTheme="minorEastAsia" w:hint="eastAsia"/>
          <w:szCs w:val="21"/>
        </w:rPr>
        <w:t xml:space="preserve">　</w:t>
      </w:r>
      <w:r w:rsidR="008770EC" w:rsidRPr="008770EC">
        <w:rPr>
          <w:rFonts w:asciiTheme="minorEastAsia" w:hAnsiTheme="minorEastAsia" w:hint="eastAsia"/>
          <w:szCs w:val="21"/>
        </w:rPr>
        <w:t>テレワークの適切な導入及び実施の推進のためのガイドライン</w:t>
      </w:r>
      <w:r w:rsidRPr="0038320B">
        <w:rPr>
          <w:rFonts w:asciiTheme="minorEastAsia" w:hAnsiTheme="minorEastAsia"/>
          <w:szCs w:val="21"/>
        </w:rPr>
        <w:t>(</w:t>
      </w:r>
      <w:bookmarkStart w:id="1" w:name="_Hlk89684172"/>
      <w:r w:rsidR="0020092E">
        <w:rPr>
          <w:sz w:val="18"/>
          <w:szCs w:val="18"/>
        </w:rPr>
        <w:fldChar w:fldCharType="begin"/>
      </w:r>
      <w:r w:rsidR="0020092E">
        <w:rPr>
          <w:sz w:val="18"/>
          <w:szCs w:val="18"/>
        </w:rPr>
        <w:instrText xml:space="preserve"> HYPERLINK "https://www.mhlw.go.jp/stf/seisakunitsuite/bunya/koyou_roudou/roudoukijun/shigoto/guideline.html" </w:instrText>
      </w:r>
      <w:r w:rsidR="0020092E">
        <w:rPr>
          <w:sz w:val="18"/>
          <w:szCs w:val="18"/>
        </w:rPr>
        <w:fldChar w:fldCharType="separate"/>
      </w:r>
      <w:r w:rsidR="0020092E" w:rsidRPr="0020092E">
        <w:rPr>
          <w:rStyle w:val="aa"/>
          <w:sz w:val="18"/>
          <w:szCs w:val="18"/>
        </w:rPr>
        <w:t>https://www.mhlw.go.jp/stf/seisakunitsuite/bunya/koyou_roudou/roudoukijun/shigoto/guideline.html</w:t>
      </w:r>
      <w:r w:rsidR="0020092E">
        <w:rPr>
          <w:sz w:val="18"/>
          <w:szCs w:val="18"/>
        </w:rPr>
        <w:fldChar w:fldCharType="end"/>
      </w:r>
      <w:bookmarkEnd w:id="1"/>
      <w:r w:rsidR="00B94782" w:rsidRPr="0038320B">
        <w:rPr>
          <w:rFonts w:asciiTheme="minorEastAsia" w:hAnsiTheme="minorEastAsia" w:hint="eastAsia"/>
          <w:szCs w:val="21"/>
        </w:rPr>
        <w:t>)</w:t>
      </w:r>
      <w:r w:rsidRPr="0038320B">
        <w:rPr>
          <w:rFonts w:asciiTheme="minorEastAsia" w:hAnsiTheme="minorEastAsia" w:hint="eastAsia"/>
          <w:szCs w:val="21"/>
        </w:rPr>
        <w:t>等を参照</w:t>
      </w:r>
    </w:p>
  </w:footnote>
  <w:footnote w:id="8">
    <w:p w14:paraId="34DFCBF6" w14:textId="002230AB" w:rsidR="00AB634D" w:rsidRDefault="00AB634D">
      <w:pPr>
        <w:pStyle w:val="ad"/>
      </w:pPr>
      <w:r>
        <w:rPr>
          <w:rStyle w:val="af"/>
        </w:rPr>
        <w:footnoteRef/>
      </w:r>
      <w:r>
        <w:t xml:space="preserve"> </w:t>
      </w:r>
      <w:r>
        <w:rPr>
          <w:rFonts w:hint="eastAsia"/>
        </w:rPr>
        <w:t>厚生労働省</w:t>
      </w:r>
      <w:r w:rsidRPr="00AB634D">
        <w:rPr>
          <w:rFonts w:hint="eastAsia"/>
        </w:rPr>
        <w:t>「新型コロナウイルスの消毒・除菌方法について」</w:t>
      </w:r>
    </w:p>
    <w:p w14:paraId="120E53AA" w14:textId="27450087" w:rsidR="00AB634D" w:rsidRPr="00AB634D" w:rsidRDefault="00AB634D">
      <w:pPr>
        <w:pStyle w:val="ad"/>
      </w:pPr>
      <w:r>
        <w:rPr>
          <w:rFonts w:hint="eastAsia"/>
        </w:rPr>
        <w:t>（</w:t>
      </w:r>
      <w:hyperlink r:id="rId6" w:history="1">
        <w:r w:rsidRPr="00C532F9">
          <w:rPr>
            <w:rStyle w:val="aa"/>
          </w:rPr>
          <w:t>https://www.mhlw.go.jp/stf/seisakunitsuite/bunya/syoudoku_00001.html</w:t>
        </w:r>
      </w:hyperlink>
      <w:r>
        <w:rPr>
          <w:rFonts w:hint="eastAsia"/>
        </w:rPr>
        <w:t>）</w:t>
      </w:r>
    </w:p>
  </w:footnote>
  <w:footnote w:id="9">
    <w:p w14:paraId="1A0BA39F" w14:textId="77777777" w:rsidR="00C549BC" w:rsidRDefault="00547FD6" w:rsidP="0038320B">
      <w:pPr>
        <w:pStyle w:val="ad"/>
        <w:ind w:left="142" w:hangingChars="71" w:hanging="142"/>
      </w:pPr>
      <w:r>
        <w:rPr>
          <w:rStyle w:val="af"/>
          <w:sz w:val="20"/>
        </w:rPr>
        <w:footnoteRef/>
      </w:r>
      <w:r>
        <w:rPr>
          <w:sz w:val="20"/>
        </w:rPr>
        <w:t xml:space="preserve"> </w:t>
      </w:r>
      <w:r>
        <w:rPr>
          <w:rFonts w:hint="eastAsia"/>
          <w:sz w:val="20"/>
        </w:rPr>
        <w:t>アルコール検知器の除菌にあたっては、誤検知を防ぐため、アルコール検知器協議会の作成したチラシ</w:t>
      </w:r>
      <w:r>
        <w:rPr>
          <w:rFonts w:asciiTheme="minorEastAsia" w:hAnsiTheme="minorEastAsia" w:hint="eastAsia"/>
          <w:sz w:val="20"/>
        </w:rPr>
        <w:t>（アルコール検知器協議会ホームページ内「新型コロナウイルス対策に対応したアルコール検知器使用にあたっての留意事項」</w:t>
      </w:r>
      <w:hyperlink r:id="rId7" w:history="1">
        <w:r w:rsidRPr="0038320B">
          <w:rPr>
            <w:rStyle w:val="aa"/>
            <w:szCs w:val="21"/>
          </w:rPr>
          <w:t>https://j-bac.org/topics/2020/95195/</w:t>
        </w:r>
      </w:hyperlink>
      <w:r>
        <w:rPr>
          <w:rFonts w:asciiTheme="minorEastAsia" w:hAnsiTheme="minorEastAsia" w:hint="eastAsia"/>
          <w:sz w:val="20"/>
        </w:rPr>
        <w:t>）を参考にすることが望ましい。</w:t>
      </w:r>
    </w:p>
  </w:footnote>
  <w:footnote w:id="10">
    <w:p w14:paraId="2D868115" w14:textId="7A3F75B5" w:rsidR="00AA4883" w:rsidRPr="00AA4883" w:rsidRDefault="00AA4883" w:rsidP="00A27419">
      <w:pPr>
        <w:pStyle w:val="ad"/>
        <w:ind w:left="284" w:hangingChars="142" w:hanging="284"/>
      </w:pPr>
      <w:r>
        <w:rPr>
          <w:rStyle w:val="af"/>
          <w:sz w:val="20"/>
        </w:rPr>
        <w:footnoteRef/>
      </w:r>
      <w:r>
        <w:rPr>
          <w:rFonts w:hint="eastAsia"/>
        </w:rPr>
        <w:t xml:space="preserve">　環境省・厚生労働省リーフレット「熱中症予防</w:t>
      </w:r>
      <w:bookmarkStart w:id="2" w:name="_Hlk89684608"/>
      <w:r w:rsidR="00A27419">
        <w:rPr>
          <w:rFonts w:hint="eastAsia"/>
        </w:rPr>
        <w:t>×コロナ感染防止で『新しい生活様式』を健康に！</w:t>
      </w:r>
      <w:bookmarkEnd w:id="2"/>
      <w:r w:rsidR="00A27419">
        <w:rPr>
          <w:rFonts w:hint="eastAsia"/>
        </w:rPr>
        <w:t>」</w:t>
      </w:r>
      <w:r>
        <w:rPr>
          <w:rFonts w:hint="eastAsia"/>
        </w:rPr>
        <w:t>(</w:t>
      </w:r>
      <w:bookmarkStart w:id="3" w:name="_Hlk89684640"/>
      <w:r w:rsidR="00A27419">
        <w:fldChar w:fldCharType="begin"/>
      </w:r>
      <w:r w:rsidR="00A27419">
        <w:instrText xml:space="preserve"> HYPERLINK "https://www.mhlw.go.jp/content/10900000/000798079.pdf" </w:instrText>
      </w:r>
      <w:r w:rsidR="00A27419">
        <w:fldChar w:fldCharType="separate"/>
      </w:r>
      <w:r w:rsidR="00A27419" w:rsidRPr="00A27419">
        <w:rPr>
          <w:rStyle w:val="aa"/>
        </w:rPr>
        <w:t>https://www.mhlw.go.jp/content/10900000/000798079.pdf</w:t>
      </w:r>
      <w:r w:rsidR="00A27419">
        <w:fldChar w:fldCharType="end"/>
      </w:r>
      <w:bookmarkEnd w:id="3"/>
      <w:r w:rsidR="00474183">
        <w:rPr>
          <w:rFonts w:hint="eastAsia"/>
        </w:rPr>
        <w:t>)</w:t>
      </w:r>
    </w:p>
    <w:p w14:paraId="660D58B4" w14:textId="56F5BB95" w:rsidR="00C963B5" w:rsidRPr="00AA4883" w:rsidRDefault="00AA4883" w:rsidP="00AA4883">
      <w:pPr>
        <w:pStyle w:val="ad"/>
        <w:ind w:leftChars="135" w:left="296" w:hangingChars="6" w:hanging="13"/>
      </w:pPr>
      <w:r>
        <w:rPr>
          <w:rFonts w:hint="eastAsia"/>
        </w:rPr>
        <w:t>厚生労働省</w:t>
      </w:r>
      <w:r w:rsidRPr="00E82066">
        <w:rPr>
          <w:rFonts w:hint="eastAsia"/>
        </w:rPr>
        <w:t>「新しい生活様式」における熱中症予防行動のポイント</w:t>
      </w:r>
      <w:r>
        <w:rPr>
          <w:rFonts w:hint="eastAsia"/>
        </w:rPr>
        <w:t>(</w:t>
      </w:r>
      <w:hyperlink r:id="rId8" w:history="1">
        <w:r w:rsidRPr="0048773C">
          <w:rPr>
            <w:rStyle w:val="aa"/>
          </w:rPr>
          <w:t>https://www.mhlw.go.jp/stf/seisakunitsuite/bunya/0000121431_coronanettyuu.html</w:t>
        </w:r>
      </w:hyperlink>
      <w:r>
        <w:rPr>
          <w:rFonts w:hint="eastAsia"/>
        </w:rPr>
        <w:t>)</w:t>
      </w:r>
    </w:p>
  </w:footnote>
  <w:footnote w:id="11">
    <w:p w14:paraId="1DDB42D2" w14:textId="7216F04A" w:rsidR="00BA5A7C" w:rsidRPr="00BA5A7C" w:rsidRDefault="00BA5A7C" w:rsidP="00672C68">
      <w:pPr>
        <w:pStyle w:val="ad"/>
        <w:ind w:left="210" w:hangingChars="100" w:hanging="210"/>
      </w:pPr>
      <w:r>
        <w:rPr>
          <w:rStyle w:val="af"/>
        </w:rPr>
        <w:footnoteRef/>
      </w:r>
      <w:r w:rsidR="003B1761">
        <w:rPr>
          <w:rFonts w:hint="eastAsia"/>
        </w:rPr>
        <w:t xml:space="preserve">　厚生労働省「</w:t>
      </w:r>
      <w:r w:rsidR="003B1761" w:rsidRPr="003B1761">
        <w:rPr>
          <w:rFonts w:hint="eastAsia"/>
        </w:rPr>
        <w:t>人との接触を</w:t>
      </w:r>
      <w:r w:rsidR="003B1761" w:rsidRPr="003B1761">
        <w:rPr>
          <w:rFonts w:hint="eastAsia"/>
        </w:rPr>
        <w:t>8</w:t>
      </w:r>
      <w:r w:rsidR="003B1761" w:rsidRPr="003B1761">
        <w:rPr>
          <w:rFonts w:hint="eastAsia"/>
        </w:rPr>
        <w:t>割減らす、</w:t>
      </w:r>
      <w:r w:rsidR="003B1761" w:rsidRPr="003B1761">
        <w:rPr>
          <w:rFonts w:hint="eastAsia"/>
        </w:rPr>
        <w:t>10</w:t>
      </w:r>
      <w:r w:rsidR="003B1761" w:rsidRPr="003B1761">
        <w:rPr>
          <w:rFonts w:hint="eastAsia"/>
        </w:rPr>
        <w:t>のポイント</w:t>
      </w:r>
      <w:r w:rsidR="003B1761">
        <w:rPr>
          <w:rFonts w:hint="eastAsia"/>
        </w:rPr>
        <w:t>」</w:t>
      </w:r>
      <w:r w:rsidR="009374E7">
        <w:rPr>
          <w:rFonts w:hint="eastAsia"/>
        </w:rPr>
        <w:t>（</w:t>
      </w:r>
      <w:hyperlink r:id="rId9" w:history="1">
        <w:r w:rsidR="003B1761" w:rsidRPr="00C374D3">
          <w:rPr>
            <w:rStyle w:val="aa"/>
          </w:rPr>
          <w:t>https://www.mhlw.go.jp/stf/seisakunitsuite/bunya/0000121431_00116.html</w:t>
        </w:r>
      </w:hyperlink>
      <w:r w:rsidR="003B1761">
        <w:rPr>
          <w:rFonts w:hint="eastAsia"/>
        </w:rPr>
        <w:t>）</w:t>
      </w:r>
    </w:p>
  </w:footnote>
  <w:footnote w:id="12">
    <w:p w14:paraId="64081353" w14:textId="014BCAB3" w:rsidR="003B1761" w:rsidRDefault="003B1761">
      <w:pPr>
        <w:pStyle w:val="ad"/>
      </w:pPr>
      <w:r>
        <w:rPr>
          <w:rStyle w:val="af"/>
        </w:rPr>
        <w:footnoteRef/>
      </w:r>
      <w:r>
        <w:t xml:space="preserve"> </w:t>
      </w:r>
      <w:r>
        <w:rPr>
          <w:rFonts w:hint="eastAsia"/>
        </w:rPr>
        <w:t>厚生労働省「</w:t>
      </w:r>
      <w:r w:rsidRPr="003B1761">
        <w:rPr>
          <w:rFonts w:hint="eastAsia"/>
        </w:rPr>
        <w:t>『新しい生活様式』の実践例」</w:t>
      </w:r>
    </w:p>
    <w:p w14:paraId="7B8F9920" w14:textId="460D10A3" w:rsidR="003B1761" w:rsidRPr="003B1761" w:rsidRDefault="003B1761" w:rsidP="00672C68">
      <w:pPr>
        <w:pStyle w:val="ad"/>
        <w:ind w:firstLineChars="100" w:firstLine="210"/>
      </w:pPr>
      <w:r>
        <w:rPr>
          <w:rFonts w:hint="eastAsia"/>
        </w:rPr>
        <w:t>（</w:t>
      </w:r>
      <w:hyperlink r:id="rId10" w:history="1">
        <w:r w:rsidRPr="00C374D3">
          <w:rPr>
            <w:rStyle w:val="aa"/>
          </w:rPr>
          <w:t>https://www.mhlw.go.jp/stf/seisakunitsuite/bunya/0000121431_newlifestyle.html</w:t>
        </w:r>
      </w:hyperlink>
      <w:r>
        <w:rPr>
          <w:rFonts w:hint="eastAsia"/>
        </w:rPr>
        <w:t>）</w:t>
      </w:r>
    </w:p>
  </w:footnote>
  <w:footnote w:id="13">
    <w:p w14:paraId="305C7FB1" w14:textId="0B904983" w:rsidR="00CC7280" w:rsidRDefault="00CC7280">
      <w:pPr>
        <w:pStyle w:val="ad"/>
      </w:pPr>
      <w:r>
        <w:rPr>
          <w:rStyle w:val="af"/>
        </w:rPr>
        <w:footnoteRef/>
      </w:r>
      <w:r>
        <w:t xml:space="preserve"> </w:t>
      </w:r>
      <w:r>
        <w:rPr>
          <w:rFonts w:hint="eastAsia"/>
        </w:rPr>
        <w:t xml:space="preserve">厚生労働省　</w:t>
      </w:r>
      <w:r w:rsidRPr="00CC7280">
        <w:rPr>
          <w:rFonts w:hint="eastAsia"/>
        </w:rPr>
        <w:t>新型コロナウイルス接触確認アプリ（</w:t>
      </w:r>
      <w:r w:rsidRPr="00CC7280">
        <w:rPr>
          <w:rFonts w:hint="eastAsia"/>
        </w:rPr>
        <w:t>COCOA)</w:t>
      </w:r>
    </w:p>
    <w:p w14:paraId="77CDF40E" w14:textId="2B6532C2" w:rsidR="00CC7280" w:rsidRPr="00CC7280" w:rsidRDefault="00CC7280" w:rsidP="00CC7280">
      <w:pPr>
        <w:pStyle w:val="ad"/>
        <w:ind w:firstLineChars="67" w:firstLine="141"/>
        <w:rPr>
          <w:rFonts w:hint="eastAsia"/>
        </w:rPr>
      </w:pPr>
      <w:r>
        <w:rPr>
          <w:rFonts w:hint="eastAsia"/>
        </w:rPr>
        <w:t>（</w:t>
      </w:r>
      <w:hyperlink r:id="rId11" w:history="1">
        <w:r w:rsidRPr="00CC7280">
          <w:rPr>
            <w:rStyle w:val="aa"/>
          </w:rPr>
          <w:t>https://www.mhlw.go.jp/stf/seisakunitsuite/bunya/cocoa_00138.html</w:t>
        </w:r>
      </w:hyperlink>
      <w:r>
        <w:rPr>
          <w:rFonts w:hint="eastAsia"/>
        </w:rPr>
        <w:t>）</w:t>
      </w:r>
    </w:p>
  </w:footnote>
  <w:footnote w:id="14">
    <w:p w14:paraId="4B90B8EB" w14:textId="77777777" w:rsidR="00C549BC" w:rsidRPr="0038320B" w:rsidRDefault="00547FD6">
      <w:pPr>
        <w:pStyle w:val="ad"/>
        <w:ind w:left="210" w:hangingChars="100" w:hanging="210"/>
        <w:rPr>
          <w:rFonts w:ascii="ＭＳ Ｐ明朝" w:eastAsia="ＭＳ Ｐ明朝" w:hAnsi="ＭＳ Ｐ明朝"/>
          <w:szCs w:val="21"/>
        </w:rPr>
      </w:pPr>
      <w:r w:rsidRPr="0038320B">
        <w:rPr>
          <w:rStyle w:val="af"/>
          <w:rFonts w:ascii="ＭＳ Ｐ明朝" w:eastAsia="ＭＳ Ｐ明朝" w:hAnsi="ＭＳ Ｐ明朝"/>
          <w:szCs w:val="21"/>
        </w:rPr>
        <w:footnoteRef/>
      </w:r>
      <w:r w:rsidRPr="0038320B">
        <w:rPr>
          <w:rFonts w:ascii="ＭＳ Ｐ明朝" w:eastAsia="ＭＳ Ｐ明朝" w:hAnsi="ＭＳ Ｐ明朝"/>
          <w:szCs w:val="21"/>
        </w:rPr>
        <w:t xml:space="preserve"> </w:t>
      </w:r>
      <w:r w:rsidRPr="0038320B">
        <w:rPr>
          <w:rFonts w:ascii="ＭＳ Ｐ明朝" w:eastAsia="ＭＳ Ｐ明朝" w:hAnsi="ＭＳ Ｐ明朝" w:hint="eastAsia"/>
          <w:szCs w:val="21"/>
        </w:rPr>
        <w:t>「置き配の現状と実施に向けたポイント（令和２年３月経済産業省・国土交通省）」（</w:t>
      </w:r>
      <w:hyperlink r:id="rId12" w:history="1">
        <w:r w:rsidRPr="0038320B">
          <w:rPr>
            <w:rStyle w:val="aa"/>
            <w:rFonts w:eastAsia="ＭＳ Ｐ明朝"/>
            <w:szCs w:val="21"/>
          </w:rPr>
          <w:t>http://www.mlit.go.jp/common/001335954.pdf</w:t>
        </w:r>
      </w:hyperlink>
      <w:r w:rsidRPr="0038320B">
        <w:rPr>
          <w:rFonts w:ascii="ＭＳ Ｐ明朝" w:eastAsia="ＭＳ Ｐ明朝" w:hAnsi="ＭＳ Ｐ明朝" w:hint="eastAsia"/>
          <w:szCs w:val="21"/>
        </w:rPr>
        <w:t>）</w:t>
      </w:r>
    </w:p>
  </w:footnote>
  <w:footnote w:id="15">
    <w:p w14:paraId="0A12E505" w14:textId="77777777" w:rsidR="00C549BC" w:rsidRPr="0038320B" w:rsidRDefault="00547FD6" w:rsidP="00AB48A3">
      <w:pPr>
        <w:pStyle w:val="ad"/>
        <w:ind w:left="149" w:hangingChars="71" w:hanging="149"/>
        <w:rPr>
          <w:rFonts w:asciiTheme="minorEastAsia" w:hAnsiTheme="minorEastAsia"/>
          <w:szCs w:val="21"/>
        </w:rPr>
      </w:pPr>
      <w:r w:rsidRPr="0038320B">
        <w:rPr>
          <w:rStyle w:val="af"/>
          <w:rFonts w:asciiTheme="minorEastAsia" w:hAnsiTheme="minorEastAsia"/>
          <w:szCs w:val="21"/>
        </w:rPr>
        <w:footnoteRef/>
      </w:r>
      <w:r w:rsidRPr="0038320B">
        <w:rPr>
          <w:rFonts w:asciiTheme="minorEastAsia" w:hAnsiTheme="minorEastAsia"/>
          <w:szCs w:val="21"/>
        </w:rPr>
        <w:t xml:space="preserve"> </w:t>
      </w:r>
      <w:r w:rsidRPr="0038320B">
        <w:rPr>
          <w:rFonts w:asciiTheme="minorEastAsia" w:hAnsiTheme="minorEastAsia" w:hint="eastAsia"/>
          <w:szCs w:val="21"/>
        </w:rPr>
        <w:t>「物流業における新型インフルエンザ対策ガイドライン（緊急対策マニュアル）」</w:t>
      </w:r>
    </w:p>
    <w:p w14:paraId="11E89589" w14:textId="1BF44091" w:rsidR="00C549BC" w:rsidRPr="00397BA4" w:rsidRDefault="00547FD6" w:rsidP="00397BA4">
      <w:pPr>
        <w:pStyle w:val="ad"/>
        <w:ind w:left="1" w:firstLineChars="70" w:firstLine="147"/>
      </w:pPr>
      <w:r w:rsidRPr="0038320B">
        <w:rPr>
          <w:rFonts w:asciiTheme="minorEastAsia" w:hAnsiTheme="minorEastAsia" w:hint="eastAsia"/>
          <w:szCs w:val="21"/>
        </w:rPr>
        <w:t>（</w:t>
      </w:r>
      <w:hyperlink r:id="rId13" w:history="1">
        <w:r w:rsidR="00397BA4" w:rsidRPr="00397BA4">
          <w:rPr>
            <w:rStyle w:val="aa"/>
          </w:rPr>
          <w:t>https://jta.or.jp/wp-content/themes/jta_theme/pdf/publication/inhuruenza.pdf</w:t>
        </w:r>
      </w:hyperlink>
      <w:r w:rsidRPr="0038320B">
        <w:rPr>
          <w:rFonts w:asciiTheme="minorEastAsia" w:hAnsiTheme="minorEastAsia" w:hint="eastAsia"/>
          <w:szCs w:val="21"/>
        </w:rPr>
        <w:t>）</w:t>
      </w:r>
    </w:p>
    <w:p w14:paraId="22BD5C66" w14:textId="77777777" w:rsidR="00C549BC" w:rsidRPr="0038320B" w:rsidRDefault="00547FD6">
      <w:pPr>
        <w:pStyle w:val="ad"/>
        <w:ind w:firstLineChars="100" w:firstLine="210"/>
        <w:rPr>
          <w:rFonts w:asciiTheme="minorEastAsia" w:hAnsiTheme="minorEastAsia"/>
          <w:szCs w:val="21"/>
        </w:rPr>
      </w:pPr>
      <w:r w:rsidRPr="0038320B">
        <w:rPr>
          <w:rFonts w:asciiTheme="minorEastAsia" w:hAnsiTheme="minorEastAsia" w:hint="eastAsia"/>
          <w:szCs w:val="21"/>
        </w:rPr>
        <w:t>「新型インフルエンザ対策ガイドライン緊急対策マニュアル副読本」</w:t>
      </w:r>
    </w:p>
    <w:p w14:paraId="558E6E4D" w14:textId="59F3404D" w:rsidR="00C549BC" w:rsidRPr="00B94782" w:rsidRDefault="00547FD6" w:rsidP="00AB48A3">
      <w:pPr>
        <w:pStyle w:val="ad"/>
        <w:ind w:firstLineChars="71" w:firstLine="149"/>
        <w:rPr>
          <w:rFonts w:asciiTheme="minorEastAsia" w:hAnsiTheme="minorEastAsia"/>
          <w:sz w:val="20"/>
        </w:rPr>
      </w:pPr>
      <w:r w:rsidRPr="0038320B">
        <w:rPr>
          <w:rFonts w:asciiTheme="minorEastAsia" w:hAnsiTheme="minorEastAsia" w:hint="eastAsia"/>
          <w:szCs w:val="21"/>
        </w:rPr>
        <w:t>（</w:t>
      </w:r>
      <w:hyperlink r:id="rId14" w:history="1">
        <w:r w:rsidR="00397BA4" w:rsidRPr="00397BA4">
          <w:rPr>
            <w:rStyle w:val="aa"/>
          </w:rPr>
          <w:t>https://jta.or.jp/wp-content/themes/jta_theme/pdf/publication/shingata_inhuru.pdf</w:t>
        </w:r>
      </w:hyperlink>
      <w:r w:rsidR="00B94782" w:rsidRPr="0038320B">
        <w:rPr>
          <w:rFonts w:asciiTheme="minorEastAsia" w:hAnsiTheme="minorEastAsia" w:hint="eastAsia"/>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8748762"/>
    <w:lvl w:ilvl="0" w:tplc="356612A6">
      <w:numFmt w:val="bullet"/>
      <w:lvlText w:val="・"/>
      <w:lvlJc w:val="left"/>
      <w:pPr>
        <w:ind w:left="1698" w:hanging="1130"/>
      </w:pPr>
      <w:rPr>
        <w:rFonts w:asciiTheme="minorEastAsia" w:eastAsiaTheme="minorEastAsia" w:hAnsiTheme="minorEastAsia" w:hint="default"/>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1" w15:restartNumberingAfterBreak="0">
    <w:nsid w:val="00000002"/>
    <w:multiLevelType w:val="hybridMultilevel"/>
    <w:tmpl w:val="279CFE5E"/>
    <w:lvl w:ilvl="0" w:tplc="EBBC538C">
      <w:numFmt w:val="bullet"/>
      <w:lvlText w:val="・"/>
      <w:lvlJc w:val="left"/>
      <w:pPr>
        <w:ind w:left="8644" w:hanging="1130"/>
      </w:pPr>
      <w:rPr>
        <w:rFonts w:asciiTheme="minorEastAsia" w:eastAsiaTheme="minorEastAsia" w:hAnsiTheme="minorEastAsia"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74043BD0"/>
    <w:lvl w:ilvl="0" w:tplc="EBBC538C">
      <w:numFmt w:val="bullet"/>
      <w:lvlText w:val="・"/>
      <w:lvlJc w:val="left"/>
      <w:pPr>
        <w:ind w:left="1414" w:hanging="1130"/>
      </w:pPr>
      <w:rPr>
        <w:rFonts w:asciiTheme="minorEastAsia" w:eastAsiaTheme="minorEastAsia" w:hAnsiTheme="minorEastAsia"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C65EB5FC"/>
    <w:lvl w:ilvl="0" w:tplc="35A0AD42">
      <w:numFmt w:val="bullet"/>
      <w:lvlText w:val="・"/>
      <w:lvlJc w:val="left"/>
      <w:pPr>
        <w:ind w:left="1698" w:hanging="1130"/>
      </w:pPr>
      <w:rPr>
        <w:rFonts w:asciiTheme="minorEastAsia" w:eastAsiaTheme="minorEastAsia" w:hAnsiTheme="minorEastAsia" w:hint="default"/>
      </w:rPr>
    </w:lvl>
    <w:lvl w:ilvl="1" w:tplc="0409000B">
      <w:numFmt w:val="bullet"/>
      <w:lvlText w:val=""/>
      <w:lvlJc w:val="left"/>
      <w:pPr>
        <w:ind w:left="8853" w:hanging="420"/>
      </w:pPr>
      <w:rPr>
        <w:rFonts w:ascii="Wingdings" w:hAnsi="Wingdings" w:hint="default"/>
      </w:rPr>
    </w:lvl>
    <w:lvl w:ilvl="2" w:tplc="0409000D">
      <w:numFmt w:val="bullet"/>
      <w:lvlText w:val=""/>
      <w:lvlJc w:val="left"/>
      <w:pPr>
        <w:ind w:left="9273" w:hanging="420"/>
      </w:pPr>
      <w:rPr>
        <w:rFonts w:ascii="Wingdings" w:hAnsi="Wingdings" w:hint="default"/>
      </w:rPr>
    </w:lvl>
    <w:lvl w:ilvl="3" w:tplc="04090001">
      <w:numFmt w:val="bullet"/>
      <w:lvlText w:val=""/>
      <w:lvlJc w:val="left"/>
      <w:pPr>
        <w:ind w:left="9693" w:hanging="420"/>
      </w:pPr>
      <w:rPr>
        <w:rFonts w:ascii="Wingdings" w:hAnsi="Wingdings" w:hint="default"/>
      </w:rPr>
    </w:lvl>
    <w:lvl w:ilvl="4" w:tplc="0409000B">
      <w:numFmt w:val="bullet"/>
      <w:lvlText w:val=""/>
      <w:lvlJc w:val="left"/>
      <w:pPr>
        <w:ind w:left="10113" w:hanging="420"/>
      </w:pPr>
      <w:rPr>
        <w:rFonts w:ascii="Wingdings" w:hAnsi="Wingdings" w:hint="default"/>
      </w:rPr>
    </w:lvl>
    <w:lvl w:ilvl="5" w:tplc="0409000D">
      <w:numFmt w:val="bullet"/>
      <w:lvlText w:val=""/>
      <w:lvlJc w:val="left"/>
      <w:pPr>
        <w:ind w:left="10533" w:hanging="420"/>
      </w:pPr>
      <w:rPr>
        <w:rFonts w:ascii="Wingdings" w:hAnsi="Wingdings" w:hint="default"/>
      </w:rPr>
    </w:lvl>
    <w:lvl w:ilvl="6" w:tplc="04090001">
      <w:numFmt w:val="bullet"/>
      <w:lvlText w:val=""/>
      <w:lvlJc w:val="left"/>
      <w:pPr>
        <w:ind w:left="10953" w:hanging="420"/>
      </w:pPr>
      <w:rPr>
        <w:rFonts w:ascii="Wingdings" w:hAnsi="Wingdings" w:hint="default"/>
      </w:rPr>
    </w:lvl>
    <w:lvl w:ilvl="7" w:tplc="0409000B">
      <w:numFmt w:val="bullet"/>
      <w:lvlText w:val=""/>
      <w:lvlJc w:val="left"/>
      <w:pPr>
        <w:ind w:left="11373" w:hanging="420"/>
      </w:pPr>
      <w:rPr>
        <w:rFonts w:ascii="Wingdings" w:hAnsi="Wingdings" w:hint="default"/>
      </w:rPr>
    </w:lvl>
    <w:lvl w:ilvl="8" w:tplc="0409000D">
      <w:numFmt w:val="bullet"/>
      <w:lvlText w:val=""/>
      <w:lvlJc w:val="left"/>
      <w:pPr>
        <w:ind w:left="11793" w:hanging="420"/>
      </w:pPr>
      <w:rPr>
        <w:rFonts w:ascii="Wingdings" w:hAnsi="Wingdings" w:hint="default"/>
      </w:rPr>
    </w:lvl>
  </w:abstractNum>
  <w:abstractNum w:abstractNumId="4" w15:restartNumberingAfterBreak="0">
    <w:nsid w:val="00000005"/>
    <w:multiLevelType w:val="hybridMultilevel"/>
    <w:tmpl w:val="1130D672"/>
    <w:lvl w:ilvl="0" w:tplc="8F4A7824">
      <w:numFmt w:val="bullet"/>
      <w:lvlText w:val="・"/>
      <w:lvlJc w:val="left"/>
      <w:pPr>
        <w:ind w:left="1550" w:hanging="1130"/>
      </w:pPr>
      <w:rPr>
        <w:rFonts w:asciiTheme="minorEastAsia" w:eastAsiaTheme="minorEastAsia" w:hAnsiTheme="minorEastAsia" w:hint="default"/>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CB6803BA"/>
    <w:lvl w:ilvl="0" w:tplc="7484691A">
      <w:numFmt w:val="bullet"/>
      <w:lvlText w:val="・"/>
      <w:lvlJc w:val="left"/>
      <w:pPr>
        <w:ind w:left="1550" w:hanging="1130"/>
      </w:pPr>
      <w:rPr>
        <w:rFonts w:asciiTheme="minorEastAsia" w:eastAsiaTheme="minorEastAsia" w:hAnsiTheme="minorEastAsia" w:hint="default"/>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6" w15:restartNumberingAfterBreak="0">
    <w:nsid w:val="579C35CC"/>
    <w:multiLevelType w:val="hybridMultilevel"/>
    <w:tmpl w:val="91D2CF9A"/>
    <w:lvl w:ilvl="0" w:tplc="C23878A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5D815761"/>
    <w:multiLevelType w:val="hybridMultilevel"/>
    <w:tmpl w:val="B3881BDE"/>
    <w:lvl w:ilvl="0" w:tplc="04090011">
      <w:start w:val="1"/>
      <w:numFmt w:val="decimalEnclosedCircle"/>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79950B73"/>
    <w:multiLevelType w:val="hybridMultilevel"/>
    <w:tmpl w:val="E182C268"/>
    <w:lvl w:ilvl="0" w:tplc="356612A6">
      <w:numFmt w:val="bullet"/>
      <w:lvlText w:val="・"/>
      <w:lvlJc w:val="left"/>
      <w:pPr>
        <w:ind w:left="561" w:hanging="420"/>
      </w:pPr>
      <w:rPr>
        <w:rFonts w:asciiTheme="minorEastAsia" w:eastAsiaTheme="minorEastAsia" w:hAnsiTheme="minorEastAsia"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0"/>
    <w:lvlOverride w:ilvl="0"/>
    <w:lvlOverride w:ilvl="1">
      <w:startOverride w:val="1"/>
    </w:lvlOverride>
    <w:lvlOverride w:ilvl="2"/>
    <w:lvlOverride w:ilvl="3"/>
    <w:lvlOverride w:ilvl="4"/>
    <w:lvlOverride w:ilvl="5"/>
    <w:lvlOverride w:ilvl="6"/>
    <w:lvlOverride w:ilvl="7"/>
    <w:lvlOverride w:ilv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BC"/>
    <w:rsid w:val="000207EB"/>
    <w:rsid w:val="0005281B"/>
    <w:rsid w:val="000D5F1C"/>
    <w:rsid w:val="00105BB6"/>
    <w:rsid w:val="001371F5"/>
    <w:rsid w:val="001814DD"/>
    <w:rsid w:val="00190131"/>
    <w:rsid w:val="001A2D84"/>
    <w:rsid w:val="0020092E"/>
    <w:rsid w:val="00214AD2"/>
    <w:rsid w:val="00223F02"/>
    <w:rsid w:val="002433A3"/>
    <w:rsid w:val="00245DF1"/>
    <w:rsid w:val="00281865"/>
    <w:rsid w:val="0029106A"/>
    <w:rsid w:val="00295DD2"/>
    <w:rsid w:val="00297255"/>
    <w:rsid w:val="002C13F9"/>
    <w:rsid w:val="002D7408"/>
    <w:rsid w:val="003010A9"/>
    <w:rsid w:val="003073C3"/>
    <w:rsid w:val="00346B18"/>
    <w:rsid w:val="0038320B"/>
    <w:rsid w:val="00397BA4"/>
    <w:rsid w:val="003B1761"/>
    <w:rsid w:val="004134A9"/>
    <w:rsid w:val="0045279A"/>
    <w:rsid w:val="00474183"/>
    <w:rsid w:val="004765A0"/>
    <w:rsid w:val="0049758E"/>
    <w:rsid w:val="004B3661"/>
    <w:rsid w:val="00516542"/>
    <w:rsid w:val="00527ED1"/>
    <w:rsid w:val="0053630D"/>
    <w:rsid w:val="00547FD6"/>
    <w:rsid w:val="00560962"/>
    <w:rsid w:val="005B633F"/>
    <w:rsid w:val="005D1A04"/>
    <w:rsid w:val="005E25FC"/>
    <w:rsid w:val="00616946"/>
    <w:rsid w:val="00621C35"/>
    <w:rsid w:val="00672C68"/>
    <w:rsid w:val="006C47B5"/>
    <w:rsid w:val="006D0FCD"/>
    <w:rsid w:val="006E064B"/>
    <w:rsid w:val="007D010D"/>
    <w:rsid w:val="008036FC"/>
    <w:rsid w:val="00807CB9"/>
    <w:rsid w:val="00832DB1"/>
    <w:rsid w:val="008770EC"/>
    <w:rsid w:val="00880BE9"/>
    <w:rsid w:val="008D1EF5"/>
    <w:rsid w:val="00904F66"/>
    <w:rsid w:val="009374E7"/>
    <w:rsid w:val="009452FA"/>
    <w:rsid w:val="00950638"/>
    <w:rsid w:val="00987257"/>
    <w:rsid w:val="00990C3C"/>
    <w:rsid w:val="00994AD5"/>
    <w:rsid w:val="009C18A2"/>
    <w:rsid w:val="009E1D61"/>
    <w:rsid w:val="009E1EB1"/>
    <w:rsid w:val="00A24BC7"/>
    <w:rsid w:val="00A27419"/>
    <w:rsid w:val="00A63542"/>
    <w:rsid w:val="00A82A71"/>
    <w:rsid w:val="00AA4883"/>
    <w:rsid w:val="00AB2672"/>
    <w:rsid w:val="00AB48A3"/>
    <w:rsid w:val="00AB634D"/>
    <w:rsid w:val="00B02F16"/>
    <w:rsid w:val="00B110A6"/>
    <w:rsid w:val="00B44655"/>
    <w:rsid w:val="00B83C6E"/>
    <w:rsid w:val="00B87B20"/>
    <w:rsid w:val="00B94782"/>
    <w:rsid w:val="00BA5A7C"/>
    <w:rsid w:val="00BB7CA0"/>
    <w:rsid w:val="00BE6908"/>
    <w:rsid w:val="00BF1682"/>
    <w:rsid w:val="00C225BF"/>
    <w:rsid w:val="00C301A8"/>
    <w:rsid w:val="00C532F9"/>
    <w:rsid w:val="00C549BC"/>
    <w:rsid w:val="00C87186"/>
    <w:rsid w:val="00C92992"/>
    <w:rsid w:val="00C963B5"/>
    <w:rsid w:val="00CC7280"/>
    <w:rsid w:val="00CE5CF7"/>
    <w:rsid w:val="00CF69A8"/>
    <w:rsid w:val="00D114DB"/>
    <w:rsid w:val="00D25F33"/>
    <w:rsid w:val="00D30374"/>
    <w:rsid w:val="00D633D3"/>
    <w:rsid w:val="00DD3699"/>
    <w:rsid w:val="00DF1CE0"/>
    <w:rsid w:val="00E368A8"/>
    <w:rsid w:val="00E90F32"/>
    <w:rsid w:val="00EB389F"/>
    <w:rsid w:val="00EC21A7"/>
    <w:rsid w:val="00EF7D4D"/>
    <w:rsid w:val="00F00923"/>
    <w:rsid w:val="00F310D7"/>
    <w:rsid w:val="00F84105"/>
    <w:rsid w:val="00FE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BA5DF"/>
  <w15:chartTrackingRefBased/>
  <w15:docId w15:val="{1683D126-2C27-4200-ADCC-BB895F21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paragraph" w:styleId="ac">
    <w:name w:val="List Paragraph"/>
    <w:basedOn w:val="a"/>
    <w:qFormat/>
    <w:pPr>
      <w:ind w:leftChars="400" w:left="840"/>
    </w:pPr>
  </w:style>
  <w:style w:type="paragraph" w:styleId="ad">
    <w:name w:val="footnote text"/>
    <w:basedOn w:val="a"/>
    <w:link w:val="ae"/>
    <w:semiHidden/>
    <w:pPr>
      <w:snapToGrid w:val="0"/>
      <w:jc w:val="left"/>
    </w:pPr>
  </w:style>
  <w:style w:type="character" w:customStyle="1" w:styleId="ae">
    <w:name w:val="脚注文字列 (文字)"/>
    <w:basedOn w:val="a0"/>
    <w:link w:val="ad"/>
  </w:style>
  <w:style w:type="character" w:styleId="af">
    <w:name w:val="footnote reference"/>
    <w:basedOn w:val="a0"/>
    <w:semiHidden/>
    <w:rPr>
      <w:vertAlign w:val="superscript"/>
    </w:rPr>
  </w:style>
  <w:style w:type="paragraph" w:styleId="af0">
    <w:name w:val="endnote text"/>
    <w:basedOn w:val="a"/>
    <w:link w:val="af1"/>
    <w:semiHidden/>
    <w:pPr>
      <w:snapToGrid w:val="0"/>
      <w:jc w:val="left"/>
    </w:pPr>
  </w:style>
  <w:style w:type="character" w:customStyle="1" w:styleId="af1">
    <w:name w:val="文末脚注文字列 (文字)"/>
    <w:basedOn w:val="a0"/>
    <w:link w:val="af0"/>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7D010D"/>
  </w:style>
  <w:style w:type="character" w:customStyle="1" w:styleId="1">
    <w:name w:val="未解決のメンション1"/>
    <w:basedOn w:val="a0"/>
    <w:uiPriority w:val="99"/>
    <w:semiHidden/>
    <w:unhideWhenUsed/>
    <w:rsid w:val="00B02F16"/>
    <w:rPr>
      <w:color w:val="605E5C"/>
      <w:shd w:val="clear" w:color="auto" w:fill="E1DFDD"/>
    </w:rPr>
  </w:style>
  <w:style w:type="character" w:styleId="af5">
    <w:name w:val="annotation reference"/>
    <w:basedOn w:val="a0"/>
    <w:uiPriority w:val="99"/>
    <w:semiHidden/>
    <w:unhideWhenUsed/>
    <w:rsid w:val="00832DB1"/>
    <w:rPr>
      <w:sz w:val="18"/>
      <w:szCs w:val="18"/>
    </w:rPr>
  </w:style>
  <w:style w:type="paragraph" w:styleId="af6">
    <w:name w:val="annotation text"/>
    <w:basedOn w:val="a"/>
    <w:link w:val="af7"/>
    <w:uiPriority w:val="99"/>
    <w:unhideWhenUsed/>
    <w:rsid w:val="00832DB1"/>
    <w:pPr>
      <w:jc w:val="left"/>
    </w:pPr>
  </w:style>
  <w:style w:type="character" w:customStyle="1" w:styleId="af7">
    <w:name w:val="コメント文字列 (文字)"/>
    <w:basedOn w:val="a0"/>
    <w:link w:val="af6"/>
    <w:uiPriority w:val="99"/>
    <w:rsid w:val="00832DB1"/>
  </w:style>
  <w:style w:type="paragraph" w:styleId="af8">
    <w:name w:val="annotation subject"/>
    <w:basedOn w:val="af6"/>
    <w:next w:val="af6"/>
    <w:link w:val="af9"/>
    <w:uiPriority w:val="99"/>
    <w:semiHidden/>
    <w:unhideWhenUsed/>
    <w:rsid w:val="00832DB1"/>
    <w:rPr>
      <w:b/>
      <w:bCs/>
    </w:rPr>
  </w:style>
  <w:style w:type="character" w:customStyle="1" w:styleId="af9">
    <w:name w:val="コメント内容 (文字)"/>
    <w:basedOn w:val="af7"/>
    <w:link w:val="af8"/>
    <w:uiPriority w:val="99"/>
    <w:semiHidden/>
    <w:rsid w:val="00832DB1"/>
    <w:rPr>
      <w:b/>
      <w:bCs/>
    </w:rPr>
  </w:style>
  <w:style w:type="character" w:styleId="afa">
    <w:name w:val="Unresolved Mention"/>
    <w:basedOn w:val="a0"/>
    <w:uiPriority w:val="99"/>
    <w:semiHidden/>
    <w:unhideWhenUsed/>
    <w:rsid w:val="00C53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85853">
      <w:bodyDiv w:val="1"/>
      <w:marLeft w:val="0"/>
      <w:marRight w:val="0"/>
      <w:marTop w:val="0"/>
      <w:marBottom w:val="0"/>
      <w:divBdr>
        <w:top w:val="none" w:sz="0" w:space="0" w:color="auto"/>
        <w:left w:val="none" w:sz="0" w:space="0" w:color="auto"/>
        <w:bottom w:val="none" w:sz="0" w:space="0" w:color="auto"/>
        <w:right w:val="none" w:sz="0" w:space="0" w:color="auto"/>
      </w:divBdr>
    </w:div>
    <w:div w:id="1077290659">
      <w:bodyDiv w:val="1"/>
      <w:marLeft w:val="0"/>
      <w:marRight w:val="0"/>
      <w:marTop w:val="0"/>
      <w:marBottom w:val="0"/>
      <w:divBdr>
        <w:top w:val="none" w:sz="0" w:space="0" w:color="auto"/>
        <w:left w:val="none" w:sz="0" w:space="0" w:color="auto"/>
        <w:bottom w:val="none" w:sz="0" w:space="0" w:color="auto"/>
        <w:right w:val="none" w:sz="0" w:space="0" w:color="auto"/>
      </w:divBdr>
    </w:div>
    <w:div w:id="1165558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9869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content/00081911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hlw.go.jp/stf/seisakunitsuite/bunya/0000121431_coronanettyuu.html" TargetMode="External"/><Relationship Id="rId13" Type="http://schemas.openxmlformats.org/officeDocument/2006/relationships/hyperlink" Target="https://jta.or.jp/wp-content/themes/jta_theme/pdf/publication/inhuruenza.pdf" TargetMode="External"/><Relationship Id="rId3" Type="http://schemas.openxmlformats.org/officeDocument/2006/relationships/hyperlink" Target="https://plaza.umin.ac.jp/jstah/pdf/corona05.pdf" TargetMode="External"/><Relationship Id="rId7" Type="http://schemas.openxmlformats.org/officeDocument/2006/relationships/hyperlink" Target="https://j-bac.org/topics/2020/95195/" TargetMode="External"/><Relationship Id="rId12" Type="http://schemas.openxmlformats.org/officeDocument/2006/relationships/hyperlink" Target="http://www.mlit.go.jp/common/001335954.pdf" TargetMode="External"/><Relationship Id="rId2" Type="http://schemas.openxmlformats.org/officeDocument/2006/relationships/hyperlink" Target="https://www.mhlw.go.jp/stf/seisakunitsuite/bunya/0000121431_00094.html" TargetMode="External"/><Relationship Id="rId1" Type="http://schemas.openxmlformats.org/officeDocument/2006/relationships/hyperlink" Target="https://corona.go.jp/proposal/" TargetMode="External"/><Relationship Id="rId6" Type="http://schemas.openxmlformats.org/officeDocument/2006/relationships/hyperlink" Target="https://www.mhlw.go.jp/stf/seisakunitsuite/bunya/syoudoku_00001.html" TargetMode="External"/><Relationship Id="rId11" Type="http://schemas.openxmlformats.org/officeDocument/2006/relationships/hyperlink" Target="https://www.mhlw.go.jp/stf/seisakunitsuite/bunya/cocoa_00138.html" TargetMode="External"/><Relationship Id="rId5" Type="http://schemas.openxmlformats.org/officeDocument/2006/relationships/hyperlink" Target="https://corona.go.jp/proposal/pdf/kansenboushi_green_20210702.pdf" TargetMode="External"/><Relationship Id="rId10" Type="http://schemas.openxmlformats.org/officeDocument/2006/relationships/hyperlink" Target="https://www.mhlw.go.jp/stf/seisakunitsuite/bunya/0000121431_newlifestyle.html" TargetMode="External"/><Relationship Id="rId4" Type="http://schemas.openxmlformats.org/officeDocument/2006/relationships/hyperlink" Target="https://corona.go.jp/health/" TargetMode="External"/><Relationship Id="rId9" Type="http://schemas.openxmlformats.org/officeDocument/2006/relationships/hyperlink" Target="https://www.mhlw.go.jp/stf/seisakunitsuite/bunya/0000121431_00116.html" TargetMode="External"/><Relationship Id="rId14" Type="http://schemas.openxmlformats.org/officeDocument/2006/relationships/hyperlink" Target="https://jta.or.jp/wp-content/themes/jta_theme/pdf/publication/shingata_inhur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E7D4-3B89-4CCF-9EB3-ED310045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1271</Words>
  <Characters>7247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橋本　香代</cp:lastModifiedBy>
  <cp:revision>10</cp:revision>
  <cp:lastPrinted>2021-12-06T04:16:00Z</cp:lastPrinted>
  <dcterms:created xsi:type="dcterms:W3CDTF">2021-12-02T01:02:00Z</dcterms:created>
  <dcterms:modified xsi:type="dcterms:W3CDTF">2021-12-06T04:30:00Z</dcterms:modified>
</cp:coreProperties>
</file>